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1FF42" w14:textId="77777777" w:rsidR="002E7966" w:rsidRDefault="000E4EFF" w:rsidP="0028186B">
      <w:pPr>
        <w:suppressAutoHyphens/>
        <w:jc w:val="right"/>
        <w:rPr>
          <w:rFonts w:ascii="Arial" w:hAnsi="Arial" w:cs="Arial"/>
          <w:b/>
          <w:sz w:val="20"/>
        </w:rPr>
      </w:pPr>
      <w:r>
        <w:rPr>
          <w:noProof/>
        </w:rPr>
        <w:drawing>
          <wp:anchor distT="0" distB="0" distL="114300" distR="114300" simplePos="0" relativeHeight="251657728" behindDoc="1" locked="0" layoutInCell="1" allowOverlap="1" wp14:anchorId="73C1FF72" wp14:editId="73C1FF73">
            <wp:simplePos x="0" y="0"/>
            <wp:positionH relativeFrom="column">
              <wp:posOffset>-635</wp:posOffset>
            </wp:positionH>
            <wp:positionV relativeFrom="paragraph">
              <wp:posOffset>47625</wp:posOffset>
            </wp:positionV>
            <wp:extent cx="723900" cy="857250"/>
            <wp:effectExtent l="0" t="0" r="0" b="0"/>
            <wp:wrapNone/>
            <wp:docPr id="2" name="Picture 1" descr="Description: Description: Description: Description: Description: Description: Markel Logo 2011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Markel Logo 2011 - Black"/>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23900" cy="857250"/>
                    </a:xfrm>
                    <a:prstGeom prst="rect">
                      <a:avLst/>
                    </a:prstGeom>
                    <a:noFill/>
                  </pic:spPr>
                </pic:pic>
              </a:graphicData>
            </a:graphic>
            <wp14:sizeRelH relativeFrom="page">
              <wp14:pctWidth>0</wp14:pctWidth>
            </wp14:sizeRelH>
            <wp14:sizeRelV relativeFrom="page">
              <wp14:pctHeight>0</wp14:pctHeight>
            </wp14:sizeRelV>
          </wp:anchor>
        </w:drawing>
      </w:r>
      <w:r w:rsidR="003667EB">
        <w:rPr>
          <w:rFonts w:ascii="Arial" w:hAnsi="Arial" w:cs="Arial"/>
          <w:b/>
          <w:sz w:val="20"/>
        </w:rPr>
        <w:t>COMMERCIAL GENERAL LIABILITY</w:t>
      </w:r>
    </w:p>
    <w:p w14:paraId="73C1FF43" w14:textId="77777777" w:rsidR="002E7966" w:rsidRDefault="002E7966" w:rsidP="0028186B">
      <w:pPr>
        <w:suppressAutoHyphens/>
        <w:jc w:val="right"/>
        <w:rPr>
          <w:rFonts w:ascii="Arial" w:hAnsi="Arial" w:cs="Arial"/>
          <w:sz w:val="20"/>
        </w:rPr>
      </w:pPr>
      <w:r>
        <w:rPr>
          <w:rFonts w:ascii="Arial" w:hAnsi="Arial" w:cs="Arial"/>
          <w:sz w:val="20"/>
        </w:rPr>
        <w:t xml:space="preserve">POLICY NUMBER: </w:t>
      </w:r>
      <w:r w:rsidR="000909B9">
        <w:rPr>
          <w:rFonts w:ascii="Arial" w:hAnsi="Arial" w:cs="Arial"/>
          <w:sz w:val="20"/>
        </w:rPr>
        <w:fldChar w:fldCharType="begin">
          <w:ffData>
            <w:name w:val="Text1"/>
            <w:enabled/>
            <w:calcOnExit w:val="0"/>
            <w:textInput/>
          </w:ffData>
        </w:fldChar>
      </w:r>
      <w:bookmarkStart w:id="0" w:name="Text1"/>
      <w:r w:rsidR="000909B9">
        <w:rPr>
          <w:rFonts w:ascii="Arial" w:hAnsi="Arial" w:cs="Arial"/>
          <w:sz w:val="20"/>
        </w:rPr>
        <w:instrText xml:space="preserve"> FORMTEXT </w:instrText>
      </w:r>
      <w:r w:rsidR="000909B9">
        <w:rPr>
          <w:rFonts w:ascii="Arial" w:hAnsi="Arial" w:cs="Arial"/>
          <w:sz w:val="20"/>
        </w:rPr>
      </w:r>
      <w:r w:rsidR="000909B9">
        <w:rPr>
          <w:rFonts w:ascii="Arial" w:hAnsi="Arial" w:cs="Arial"/>
          <w:sz w:val="20"/>
        </w:rPr>
        <w:fldChar w:fldCharType="separate"/>
      </w:r>
      <w:bookmarkStart w:id="1" w:name="_GoBack"/>
      <w:r w:rsidR="000909B9">
        <w:rPr>
          <w:rFonts w:ascii="Arial" w:hAnsi="Arial" w:cs="Arial"/>
          <w:noProof/>
          <w:sz w:val="20"/>
        </w:rPr>
        <w:t> </w:t>
      </w:r>
      <w:r w:rsidR="000909B9">
        <w:rPr>
          <w:rFonts w:ascii="Arial" w:hAnsi="Arial" w:cs="Arial"/>
          <w:noProof/>
          <w:sz w:val="20"/>
        </w:rPr>
        <w:t> </w:t>
      </w:r>
      <w:r w:rsidR="000909B9">
        <w:rPr>
          <w:rFonts w:ascii="Arial" w:hAnsi="Arial" w:cs="Arial"/>
          <w:noProof/>
          <w:sz w:val="20"/>
        </w:rPr>
        <w:t> </w:t>
      </w:r>
      <w:r w:rsidR="000909B9">
        <w:rPr>
          <w:rFonts w:ascii="Arial" w:hAnsi="Arial" w:cs="Arial"/>
          <w:noProof/>
          <w:sz w:val="20"/>
        </w:rPr>
        <w:t> </w:t>
      </w:r>
      <w:r w:rsidR="000909B9">
        <w:rPr>
          <w:rFonts w:ascii="Arial" w:hAnsi="Arial" w:cs="Arial"/>
          <w:noProof/>
          <w:sz w:val="20"/>
        </w:rPr>
        <w:t> </w:t>
      </w:r>
      <w:bookmarkEnd w:id="1"/>
      <w:r w:rsidR="000909B9">
        <w:rPr>
          <w:rFonts w:ascii="Arial" w:hAnsi="Arial" w:cs="Arial"/>
          <w:sz w:val="20"/>
        </w:rPr>
        <w:fldChar w:fldCharType="end"/>
      </w:r>
      <w:bookmarkEnd w:id="0"/>
    </w:p>
    <w:p w14:paraId="73C1FF44" w14:textId="77777777" w:rsidR="002E7966" w:rsidRPr="007E72EF" w:rsidRDefault="002E7966" w:rsidP="0028186B">
      <w:pPr>
        <w:suppressAutoHyphens/>
        <w:jc w:val="right"/>
        <w:rPr>
          <w:rFonts w:ascii="Arial" w:hAnsi="Arial" w:cs="Arial"/>
          <w:sz w:val="20"/>
          <w:szCs w:val="20"/>
        </w:rPr>
      </w:pPr>
    </w:p>
    <w:p w14:paraId="73C1FF45" w14:textId="77777777" w:rsidR="002E7966" w:rsidRPr="007E72EF" w:rsidRDefault="002E7966" w:rsidP="0028186B">
      <w:pPr>
        <w:suppressAutoHyphens/>
        <w:jc w:val="right"/>
        <w:rPr>
          <w:rFonts w:ascii="Arial" w:hAnsi="Arial" w:cs="Arial"/>
          <w:sz w:val="32"/>
          <w:szCs w:val="32"/>
        </w:rPr>
      </w:pPr>
    </w:p>
    <w:p w14:paraId="73C1FF46" w14:textId="77777777" w:rsidR="002E7966" w:rsidRPr="007E72EF" w:rsidRDefault="002E7966" w:rsidP="0028186B">
      <w:pPr>
        <w:suppressAutoHyphens/>
        <w:jc w:val="right"/>
        <w:rPr>
          <w:rFonts w:ascii="Arial" w:hAnsi="Arial" w:cs="Arial"/>
          <w:sz w:val="32"/>
          <w:szCs w:val="32"/>
        </w:rPr>
      </w:pPr>
    </w:p>
    <w:p w14:paraId="73C1FF47" w14:textId="4115D31D" w:rsidR="002E7966" w:rsidRPr="00BB3DB8" w:rsidRDefault="009317A1" w:rsidP="0028186B">
      <w:pPr>
        <w:suppressAutoHyphens/>
        <w:jc w:val="center"/>
        <w:rPr>
          <w:rFonts w:ascii="Arial" w:hAnsi="Arial" w:cs="Arial"/>
          <w:b/>
          <w:bCs/>
          <w:sz w:val="32"/>
          <w:szCs w:val="32"/>
        </w:rPr>
      </w:pPr>
      <w:r>
        <w:rPr>
          <w:rFonts w:ascii="Arial" w:hAnsi="Arial" w:cs="Arial"/>
          <w:b/>
          <w:bCs/>
          <w:caps/>
          <w:sz w:val="32"/>
          <w:szCs w:val="32"/>
        </w:rPr>
        <w:t>evanston insurance company</w:t>
      </w:r>
    </w:p>
    <w:p w14:paraId="73C1FF48" w14:textId="77777777" w:rsidR="002E7966" w:rsidRDefault="002E7966" w:rsidP="0028186B">
      <w:pPr>
        <w:suppressAutoHyphens/>
        <w:autoSpaceDE w:val="0"/>
        <w:autoSpaceDN w:val="0"/>
        <w:adjustRightInd w:val="0"/>
        <w:jc w:val="center"/>
        <w:rPr>
          <w:rFonts w:ascii="Arial" w:hAnsi="Arial" w:cs="Arial"/>
          <w:b/>
          <w:bCs/>
          <w:sz w:val="20"/>
          <w:szCs w:val="20"/>
        </w:rPr>
      </w:pPr>
    </w:p>
    <w:p w14:paraId="73C1FF49" w14:textId="77777777" w:rsidR="002E7966" w:rsidRDefault="002E7966" w:rsidP="0028186B">
      <w:pPr>
        <w:suppressAutoHyphens/>
        <w:autoSpaceDE w:val="0"/>
        <w:autoSpaceDN w:val="0"/>
        <w:adjustRightInd w:val="0"/>
        <w:jc w:val="center"/>
        <w:rPr>
          <w:rFonts w:ascii="Arial" w:hAnsi="Arial" w:cs="Arial"/>
          <w:b/>
          <w:sz w:val="20"/>
        </w:rPr>
      </w:pPr>
      <w:r>
        <w:rPr>
          <w:rFonts w:ascii="Arial" w:hAnsi="Arial" w:cs="Arial"/>
          <w:b/>
          <w:sz w:val="20"/>
        </w:rPr>
        <w:t>THIS ENDORSEMENT CHANGES THE POLICY. PLEASE READ IT CAREFULLY.</w:t>
      </w:r>
    </w:p>
    <w:p w14:paraId="73C1FF4A" w14:textId="77777777" w:rsidR="002E7966" w:rsidRDefault="002E7966" w:rsidP="0028186B">
      <w:pPr>
        <w:suppressAutoHyphens/>
        <w:autoSpaceDE w:val="0"/>
        <w:autoSpaceDN w:val="0"/>
        <w:adjustRightInd w:val="0"/>
        <w:jc w:val="center"/>
        <w:rPr>
          <w:rFonts w:ascii="Arial" w:hAnsi="Arial" w:cs="Arial"/>
          <w:b/>
          <w:sz w:val="20"/>
        </w:rPr>
      </w:pPr>
    </w:p>
    <w:p w14:paraId="73C1FF4B" w14:textId="77777777" w:rsidR="00773A25" w:rsidRPr="00FD227C" w:rsidRDefault="00DF2654" w:rsidP="0028186B">
      <w:pPr>
        <w:tabs>
          <w:tab w:val="left" w:pos="10800"/>
        </w:tabs>
        <w:suppressAutoHyphens/>
        <w:autoSpaceDE w:val="0"/>
        <w:autoSpaceDN w:val="0"/>
        <w:adjustRightInd w:val="0"/>
        <w:jc w:val="center"/>
        <w:rPr>
          <w:rFonts w:ascii="Arial" w:hAnsi="Arial" w:cs="Arial"/>
          <w:b/>
          <w:sz w:val="28"/>
          <w:szCs w:val="28"/>
        </w:rPr>
      </w:pPr>
      <w:r>
        <w:rPr>
          <w:rFonts w:ascii="Arial" w:hAnsi="Arial" w:cs="Arial"/>
          <w:b/>
          <w:sz w:val="28"/>
          <w:szCs w:val="28"/>
        </w:rPr>
        <w:t>ADDITIONAL INSURED</w:t>
      </w:r>
    </w:p>
    <w:p w14:paraId="73C1FF4C" w14:textId="77777777" w:rsidR="00773A25" w:rsidRDefault="00773A25" w:rsidP="0028186B">
      <w:pPr>
        <w:suppressAutoHyphens/>
        <w:autoSpaceDE w:val="0"/>
        <w:autoSpaceDN w:val="0"/>
        <w:adjustRightInd w:val="0"/>
        <w:rPr>
          <w:rFonts w:ascii="Arial" w:hAnsi="Arial" w:cs="Arial"/>
          <w:sz w:val="20"/>
          <w:szCs w:val="20"/>
        </w:rPr>
      </w:pPr>
    </w:p>
    <w:p w14:paraId="2FF763B7" w14:textId="31A076F7" w:rsidR="00CC2751" w:rsidRPr="007E72EF" w:rsidRDefault="00CC2751" w:rsidP="0028186B">
      <w:pPr>
        <w:suppressAutoHyphens/>
        <w:autoSpaceDE w:val="0"/>
        <w:autoSpaceDN w:val="0"/>
        <w:adjustRightInd w:val="0"/>
        <w:rPr>
          <w:rFonts w:ascii="Arial" w:hAnsi="Arial" w:cs="Arial"/>
          <w:sz w:val="20"/>
          <w:szCs w:val="20"/>
        </w:rPr>
      </w:pPr>
    </w:p>
    <w:p w14:paraId="73C1FF4D" w14:textId="77777777" w:rsidR="00DC3131" w:rsidRDefault="00DC3131" w:rsidP="0028186B">
      <w:pPr>
        <w:suppressAutoHyphens/>
        <w:autoSpaceDE w:val="0"/>
        <w:autoSpaceDN w:val="0"/>
        <w:adjustRightInd w:val="0"/>
        <w:jc w:val="both"/>
        <w:rPr>
          <w:rFonts w:ascii="Arial" w:hAnsi="Arial" w:cs="Arial"/>
          <w:sz w:val="20"/>
          <w:szCs w:val="20"/>
        </w:rPr>
      </w:pPr>
      <w:r w:rsidRPr="002E7966">
        <w:rPr>
          <w:rFonts w:ascii="Arial" w:hAnsi="Arial" w:cs="Arial"/>
          <w:sz w:val="20"/>
          <w:szCs w:val="20"/>
        </w:rPr>
        <w:t>This endorsement modifies insurance provided under the following:</w:t>
      </w:r>
    </w:p>
    <w:p w14:paraId="73C1FF4E" w14:textId="77777777" w:rsidR="0028186B" w:rsidRPr="002E7966" w:rsidRDefault="0028186B" w:rsidP="0028186B">
      <w:pPr>
        <w:suppressAutoHyphens/>
        <w:autoSpaceDE w:val="0"/>
        <w:autoSpaceDN w:val="0"/>
        <w:adjustRightInd w:val="0"/>
        <w:jc w:val="both"/>
        <w:rPr>
          <w:rFonts w:ascii="Arial" w:hAnsi="Arial" w:cs="Arial"/>
          <w:sz w:val="20"/>
          <w:szCs w:val="20"/>
        </w:rPr>
      </w:pPr>
    </w:p>
    <w:p w14:paraId="73C1FF4F" w14:textId="77777777" w:rsidR="00DE01E6" w:rsidRPr="002E7966" w:rsidRDefault="00DF2654" w:rsidP="0028186B">
      <w:pPr>
        <w:suppressAutoHyphens/>
        <w:autoSpaceDE w:val="0"/>
        <w:autoSpaceDN w:val="0"/>
        <w:adjustRightInd w:val="0"/>
        <w:jc w:val="both"/>
        <w:rPr>
          <w:rFonts w:ascii="Arial" w:hAnsi="Arial" w:cs="Arial"/>
          <w:sz w:val="20"/>
          <w:szCs w:val="20"/>
        </w:rPr>
      </w:pPr>
      <w:r w:rsidRPr="002E7966">
        <w:rPr>
          <w:rFonts w:ascii="Arial" w:hAnsi="Arial" w:cs="Arial"/>
          <w:sz w:val="20"/>
          <w:szCs w:val="20"/>
        </w:rPr>
        <w:t xml:space="preserve">COMMERCIAL GENERAL LIABILITY COVERAGE FORM </w:t>
      </w:r>
    </w:p>
    <w:p w14:paraId="73C1FF50" w14:textId="77777777" w:rsidR="005E062C" w:rsidRPr="002E7966" w:rsidRDefault="005E062C" w:rsidP="0028186B">
      <w:pPr>
        <w:suppressAutoHyphens/>
        <w:autoSpaceDE w:val="0"/>
        <w:autoSpaceDN w:val="0"/>
        <w:adjustRightInd w:val="0"/>
        <w:jc w:val="both"/>
        <w:rPr>
          <w:rFonts w:ascii="Arial" w:hAnsi="Arial" w:cs="Arial"/>
          <w:sz w:val="20"/>
          <w:szCs w:val="20"/>
        </w:rPr>
      </w:pPr>
      <w:r w:rsidRPr="002E7966">
        <w:rPr>
          <w:rFonts w:ascii="Arial" w:hAnsi="Arial" w:cs="Arial"/>
          <w:sz w:val="20"/>
          <w:szCs w:val="20"/>
        </w:rPr>
        <w:t>LIQUOR LIABILITY COVERAGE FORM</w:t>
      </w:r>
    </w:p>
    <w:p w14:paraId="73C1FF51" w14:textId="77777777" w:rsidR="00BE473F" w:rsidRDefault="00BE473F" w:rsidP="0028186B">
      <w:pPr>
        <w:suppressAutoHyphens/>
        <w:autoSpaceDE w:val="0"/>
        <w:autoSpaceDN w:val="0"/>
        <w:adjustRightInd w:val="0"/>
        <w:jc w:val="both"/>
        <w:rPr>
          <w:rFonts w:ascii="Arial" w:hAnsi="Arial" w:cs="Arial"/>
          <w:sz w:val="20"/>
          <w:szCs w:val="20"/>
        </w:rPr>
      </w:pPr>
      <w:r w:rsidRPr="002E7966">
        <w:rPr>
          <w:rFonts w:ascii="Arial" w:hAnsi="Arial" w:cs="Arial"/>
          <w:sz w:val="20"/>
          <w:szCs w:val="20"/>
        </w:rPr>
        <w:t>OWNERS AND CONTRACTORS PROTECTIVE LIABILITY COVERAGE FORM</w:t>
      </w:r>
    </w:p>
    <w:p w14:paraId="73C1FF52" w14:textId="77777777" w:rsidR="00BE473F" w:rsidRPr="002E7966" w:rsidRDefault="00BE473F" w:rsidP="0028186B">
      <w:pPr>
        <w:suppressAutoHyphens/>
        <w:autoSpaceDE w:val="0"/>
        <w:autoSpaceDN w:val="0"/>
        <w:adjustRightInd w:val="0"/>
        <w:jc w:val="both"/>
        <w:rPr>
          <w:rFonts w:ascii="Arial" w:hAnsi="Arial" w:cs="Arial"/>
          <w:sz w:val="20"/>
          <w:szCs w:val="20"/>
        </w:rPr>
      </w:pPr>
      <w:r w:rsidRPr="002E7966">
        <w:rPr>
          <w:rFonts w:ascii="Arial" w:hAnsi="Arial" w:cs="Arial"/>
          <w:sz w:val="20"/>
          <w:szCs w:val="20"/>
        </w:rPr>
        <w:t xml:space="preserve">PRODUCTS/COMPLETED OPERATIONS </w:t>
      </w:r>
      <w:r w:rsidR="00B23471">
        <w:rPr>
          <w:rFonts w:ascii="Arial" w:hAnsi="Arial" w:cs="Arial"/>
          <w:sz w:val="20"/>
          <w:szCs w:val="20"/>
        </w:rPr>
        <w:t xml:space="preserve">LIABILITY </w:t>
      </w:r>
      <w:r w:rsidRPr="002E7966">
        <w:rPr>
          <w:rFonts w:ascii="Arial" w:hAnsi="Arial" w:cs="Arial"/>
          <w:sz w:val="20"/>
          <w:szCs w:val="20"/>
        </w:rPr>
        <w:t>COVERAGE FORM</w:t>
      </w:r>
    </w:p>
    <w:p w14:paraId="73C1FF53" w14:textId="7400B3C6" w:rsidR="00627DBC" w:rsidRDefault="00627DBC" w:rsidP="0028186B">
      <w:pPr>
        <w:suppressAutoHyphens/>
        <w:autoSpaceDE w:val="0"/>
        <w:autoSpaceDN w:val="0"/>
        <w:adjustRightInd w:val="0"/>
        <w:jc w:val="both"/>
        <w:rPr>
          <w:rFonts w:ascii="Arial" w:hAnsi="Arial" w:cs="Arial"/>
          <w:sz w:val="20"/>
          <w:szCs w:val="20"/>
        </w:rPr>
      </w:pPr>
    </w:p>
    <w:p w14:paraId="7C504F7E" w14:textId="254BB1A2" w:rsidR="00410C04" w:rsidRPr="002E7966" w:rsidRDefault="00410C04" w:rsidP="0028186B">
      <w:pPr>
        <w:suppressAutoHyphens/>
        <w:autoSpaceDE w:val="0"/>
        <w:autoSpaceDN w:val="0"/>
        <w:adjustRightInd w:val="0"/>
        <w:jc w:val="both"/>
        <w:rPr>
          <w:rFonts w:ascii="Arial" w:hAnsi="Arial" w:cs="Arial"/>
          <w:sz w:val="20"/>
          <w:szCs w:val="2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02"/>
        <w:gridCol w:w="8298"/>
      </w:tblGrid>
      <w:tr w:rsidR="006D4CA9" w:rsidRPr="001856A2" w14:paraId="73C1FF55" w14:textId="77777777" w:rsidTr="00BE473F">
        <w:tc>
          <w:tcPr>
            <w:tcW w:w="10800" w:type="dxa"/>
            <w:gridSpan w:val="2"/>
            <w:tcBorders>
              <w:top w:val="nil"/>
              <w:left w:val="nil"/>
              <w:bottom w:val="single" w:sz="4" w:space="0" w:color="auto"/>
              <w:right w:val="nil"/>
            </w:tcBorders>
            <w:shd w:val="clear" w:color="auto" w:fill="auto"/>
          </w:tcPr>
          <w:p w14:paraId="73C1FF54" w14:textId="77777777" w:rsidR="006D4CA9" w:rsidRPr="001856A2" w:rsidRDefault="006D4CA9" w:rsidP="006F6B2A">
            <w:pPr>
              <w:spacing w:after="120"/>
              <w:jc w:val="center"/>
              <w:rPr>
                <w:rFonts w:ascii="Arial" w:hAnsi="Arial" w:cs="Arial"/>
                <w:b/>
                <w:sz w:val="20"/>
                <w:szCs w:val="20"/>
              </w:rPr>
            </w:pPr>
            <w:r w:rsidRPr="001856A2">
              <w:rPr>
                <w:rFonts w:ascii="Arial" w:hAnsi="Arial" w:cs="Arial"/>
                <w:b/>
                <w:sz w:val="20"/>
                <w:szCs w:val="20"/>
              </w:rPr>
              <w:t>SCHEDULE</w:t>
            </w:r>
          </w:p>
        </w:tc>
      </w:tr>
      <w:tr w:rsidR="00025973" w:rsidRPr="001856A2" w14:paraId="73C1FF58" w14:textId="77777777" w:rsidTr="006F6B2A">
        <w:tc>
          <w:tcPr>
            <w:tcW w:w="2502" w:type="dxa"/>
            <w:tcBorders>
              <w:bottom w:val="nil"/>
              <w:right w:val="nil"/>
            </w:tcBorders>
            <w:shd w:val="clear" w:color="auto" w:fill="auto"/>
          </w:tcPr>
          <w:p w14:paraId="73C1FF56" w14:textId="77777777" w:rsidR="005F6C32" w:rsidRPr="001856A2" w:rsidRDefault="00476D7F" w:rsidP="0028186B">
            <w:pPr>
              <w:tabs>
                <w:tab w:val="left" w:pos="2160"/>
              </w:tabs>
              <w:spacing w:before="60" w:after="60"/>
              <w:jc w:val="both"/>
              <w:rPr>
                <w:rFonts w:ascii="Arial" w:hAnsi="Arial" w:cs="Arial"/>
                <w:sz w:val="20"/>
                <w:szCs w:val="20"/>
                <w:u w:val="single"/>
              </w:rPr>
            </w:pPr>
            <w:r>
              <w:rPr>
                <w:rFonts w:ascii="Arial" w:hAnsi="Arial" w:cs="Arial"/>
                <w:sz w:val="20"/>
                <w:szCs w:val="20"/>
              </w:rPr>
              <w:t>Person O</w:t>
            </w:r>
            <w:r w:rsidR="005F6C32" w:rsidRPr="001856A2">
              <w:rPr>
                <w:rFonts w:ascii="Arial" w:hAnsi="Arial" w:cs="Arial"/>
                <w:sz w:val="20"/>
                <w:szCs w:val="20"/>
              </w:rPr>
              <w:t>r Entity:</w:t>
            </w:r>
          </w:p>
        </w:tc>
        <w:tc>
          <w:tcPr>
            <w:tcW w:w="8298" w:type="dxa"/>
            <w:tcBorders>
              <w:left w:val="nil"/>
              <w:bottom w:val="nil"/>
            </w:tcBorders>
            <w:shd w:val="clear" w:color="auto" w:fill="auto"/>
          </w:tcPr>
          <w:p w14:paraId="73C1FF57" w14:textId="77777777" w:rsidR="005F6C32" w:rsidRPr="00BE473F" w:rsidRDefault="005F6C32" w:rsidP="0028186B">
            <w:pPr>
              <w:tabs>
                <w:tab w:val="left" w:pos="2160"/>
              </w:tabs>
              <w:spacing w:before="60" w:after="60"/>
              <w:jc w:val="both"/>
              <w:rPr>
                <w:rFonts w:ascii="Arial" w:hAnsi="Arial" w:cs="Arial"/>
                <w:sz w:val="20"/>
                <w:szCs w:val="20"/>
              </w:rPr>
            </w:pPr>
            <w:r w:rsidRPr="00BE473F">
              <w:rPr>
                <w:rFonts w:ascii="Arial" w:hAnsi="Arial" w:cs="Arial"/>
                <w:sz w:val="20"/>
                <w:szCs w:val="20"/>
              </w:rPr>
              <w:fldChar w:fldCharType="begin">
                <w:ffData>
                  <w:name w:val="Text7"/>
                  <w:enabled/>
                  <w:calcOnExit w:val="0"/>
                  <w:textInput/>
                </w:ffData>
              </w:fldChar>
            </w:r>
            <w:bookmarkStart w:id="2" w:name="Text7"/>
            <w:r w:rsidRPr="00BE473F">
              <w:rPr>
                <w:rFonts w:ascii="Arial" w:hAnsi="Arial" w:cs="Arial"/>
                <w:sz w:val="20"/>
                <w:szCs w:val="20"/>
              </w:rPr>
              <w:instrText xml:space="preserve"> FORMTEXT </w:instrText>
            </w:r>
            <w:r w:rsidRPr="00BE473F">
              <w:rPr>
                <w:rFonts w:ascii="Arial" w:hAnsi="Arial" w:cs="Arial"/>
                <w:sz w:val="20"/>
                <w:szCs w:val="20"/>
              </w:rPr>
            </w:r>
            <w:r w:rsidRPr="00BE473F">
              <w:rPr>
                <w:rFonts w:ascii="Arial" w:hAnsi="Arial" w:cs="Arial"/>
                <w:sz w:val="20"/>
                <w:szCs w:val="20"/>
              </w:rPr>
              <w:fldChar w:fldCharType="separate"/>
            </w:r>
            <w:r w:rsidRPr="00BE473F">
              <w:rPr>
                <w:rFonts w:ascii="Arial" w:hAnsi="Arial" w:cs="Arial"/>
                <w:noProof/>
                <w:sz w:val="20"/>
                <w:szCs w:val="20"/>
              </w:rPr>
              <w:t> </w:t>
            </w:r>
            <w:r w:rsidRPr="00BE473F">
              <w:rPr>
                <w:rFonts w:ascii="Arial" w:hAnsi="Arial" w:cs="Arial"/>
                <w:noProof/>
                <w:sz w:val="20"/>
                <w:szCs w:val="20"/>
              </w:rPr>
              <w:t> </w:t>
            </w:r>
            <w:r w:rsidRPr="00BE473F">
              <w:rPr>
                <w:rFonts w:ascii="Arial" w:hAnsi="Arial" w:cs="Arial"/>
                <w:noProof/>
                <w:sz w:val="20"/>
                <w:szCs w:val="20"/>
              </w:rPr>
              <w:t> </w:t>
            </w:r>
            <w:r w:rsidRPr="00BE473F">
              <w:rPr>
                <w:rFonts w:ascii="Arial" w:hAnsi="Arial" w:cs="Arial"/>
                <w:noProof/>
                <w:sz w:val="20"/>
                <w:szCs w:val="20"/>
              </w:rPr>
              <w:t> </w:t>
            </w:r>
            <w:r w:rsidRPr="00BE473F">
              <w:rPr>
                <w:rFonts w:ascii="Arial" w:hAnsi="Arial" w:cs="Arial"/>
                <w:noProof/>
                <w:sz w:val="20"/>
                <w:szCs w:val="20"/>
              </w:rPr>
              <w:t> </w:t>
            </w:r>
            <w:r w:rsidRPr="00BE473F">
              <w:rPr>
                <w:rFonts w:ascii="Arial" w:hAnsi="Arial" w:cs="Arial"/>
                <w:sz w:val="20"/>
                <w:szCs w:val="20"/>
              </w:rPr>
              <w:fldChar w:fldCharType="end"/>
            </w:r>
            <w:bookmarkEnd w:id="2"/>
          </w:p>
        </w:tc>
      </w:tr>
      <w:tr w:rsidR="00025973" w:rsidRPr="001856A2" w14:paraId="73C1FF5B" w14:textId="77777777" w:rsidTr="006F6B2A">
        <w:tc>
          <w:tcPr>
            <w:tcW w:w="2502" w:type="dxa"/>
            <w:tcBorders>
              <w:top w:val="nil"/>
              <w:bottom w:val="nil"/>
              <w:right w:val="nil"/>
            </w:tcBorders>
            <w:shd w:val="clear" w:color="auto" w:fill="auto"/>
          </w:tcPr>
          <w:p w14:paraId="73C1FF59" w14:textId="77777777" w:rsidR="005F6C32" w:rsidRPr="001856A2" w:rsidRDefault="005F6C32" w:rsidP="0028186B">
            <w:pPr>
              <w:tabs>
                <w:tab w:val="left" w:pos="2160"/>
              </w:tabs>
              <w:spacing w:before="60" w:after="60"/>
              <w:jc w:val="both"/>
              <w:rPr>
                <w:rFonts w:ascii="Arial" w:hAnsi="Arial" w:cs="Arial"/>
                <w:sz w:val="20"/>
                <w:szCs w:val="20"/>
                <w:u w:val="single"/>
              </w:rPr>
            </w:pPr>
            <w:r w:rsidRPr="001856A2">
              <w:rPr>
                <w:rFonts w:ascii="Arial" w:hAnsi="Arial" w:cs="Arial"/>
                <w:sz w:val="20"/>
                <w:szCs w:val="20"/>
              </w:rPr>
              <w:t>Address:</w:t>
            </w:r>
          </w:p>
        </w:tc>
        <w:tc>
          <w:tcPr>
            <w:tcW w:w="8298" w:type="dxa"/>
            <w:tcBorders>
              <w:top w:val="nil"/>
              <w:left w:val="nil"/>
              <w:bottom w:val="nil"/>
            </w:tcBorders>
            <w:shd w:val="clear" w:color="auto" w:fill="auto"/>
          </w:tcPr>
          <w:p w14:paraId="73C1FF5A" w14:textId="77777777" w:rsidR="005F6C32" w:rsidRPr="001856A2" w:rsidRDefault="005F6C32" w:rsidP="0028186B">
            <w:pPr>
              <w:tabs>
                <w:tab w:val="left" w:pos="2160"/>
              </w:tabs>
              <w:spacing w:before="60" w:after="60"/>
              <w:jc w:val="both"/>
              <w:rPr>
                <w:rFonts w:ascii="Arial" w:hAnsi="Arial" w:cs="Arial"/>
                <w:sz w:val="20"/>
                <w:szCs w:val="20"/>
                <w:u w:val="single"/>
              </w:rPr>
            </w:pPr>
            <w:r w:rsidRPr="001856A2">
              <w:rPr>
                <w:rFonts w:ascii="Arial" w:hAnsi="Arial" w:cs="Arial"/>
                <w:sz w:val="20"/>
                <w:szCs w:val="20"/>
              </w:rPr>
              <w:fldChar w:fldCharType="begin">
                <w:ffData>
                  <w:name w:val="Text4"/>
                  <w:enabled/>
                  <w:calcOnExit w:val="0"/>
                  <w:textInput/>
                </w:ffData>
              </w:fldChar>
            </w:r>
            <w:r w:rsidRPr="001856A2">
              <w:rPr>
                <w:rFonts w:ascii="Arial" w:hAnsi="Arial" w:cs="Arial"/>
                <w:sz w:val="20"/>
                <w:szCs w:val="20"/>
              </w:rPr>
              <w:instrText xml:space="preserve"> FORMTEXT </w:instrText>
            </w:r>
            <w:r w:rsidRPr="001856A2">
              <w:rPr>
                <w:rFonts w:ascii="Arial" w:hAnsi="Arial" w:cs="Arial"/>
                <w:sz w:val="20"/>
                <w:szCs w:val="20"/>
              </w:rPr>
            </w:r>
            <w:r w:rsidRPr="001856A2">
              <w:rPr>
                <w:rFonts w:ascii="Arial" w:hAnsi="Arial" w:cs="Arial"/>
                <w:sz w:val="20"/>
                <w:szCs w:val="20"/>
              </w:rPr>
              <w:fldChar w:fldCharType="separate"/>
            </w:r>
            <w:r w:rsidRPr="001856A2">
              <w:rPr>
                <w:rFonts w:ascii="Arial" w:hAnsi="Arial" w:cs="Arial"/>
                <w:noProof/>
                <w:sz w:val="20"/>
                <w:szCs w:val="20"/>
              </w:rPr>
              <w:t> </w:t>
            </w:r>
            <w:r w:rsidRPr="001856A2">
              <w:rPr>
                <w:rFonts w:ascii="Arial" w:hAnsi="Arial" w:cs="Arial"/>
                <w:noProof/>
                <w:sz w:val="20"/>
                <w:szCs w:val="20"/>
              </w:rPr>
              <w:t> </w:t>
            </w:r>
            <w:r w:rsidRPr="001856A2">
              <w:rPr>
                <w:rFonts w:ascii="Arial" w:hAnsi="Arial" w:cs="Arial"/>
                <w:noProof/>
                <w:sz w:val="20"/>
                <w:szCs w:val="20"/>
              </w:rPr>
              <w:t> </w:t>
            </w:r>
            <w:r w:rsidRPr="001856A2">
              <w:rPr>
                <w:rFonts w:ascii="Arial" w:hAnsi="Arial" w:cs="Arial"/>
                <w:noProof/>
                <w:sz w:val="20"/>
                <w:szCs w:val="20"/>
              </w:rPr>
              <w:t> </w:t>
            </w:r>
            <w:r w:rsidRPr="001856A2">
              <w:rPr>
                <w:rFonts w:ascii="Arial" w:hAnsi="Arial" w:cs="Arial"/>
                <w:noProof/>
                <w:sz w:val="20"/>
                <w:szCs w:val="20"/>
              </w:rPr>
              <w:t> </w:t>
            </w:r>
            <w:r w:rsidRPr="001856A2">
              <w:rPr>
                <w:rFonts w:ascii="Arial" w:hAnsi="Arial" w:cs="Arial"/>
                <w:sz w:val="20"/>
                <w:szCs w:val="20"/>
              </w:rPr>
              <w:fldChar w:fldCharType="end"/>
            </w:r>
          </w:p>
        </w:tc>
      </w:tr>
      <w:tr w:rsidR="00025973" w:rsidRPr="001856A2" w14:paraId="73C1FF5E" w14:textId="77777777" w:rsidTr="006F6B2A">
        <w:tc>
          <w:tcPr>
            <w:tcW w:w="2502" w:type="dxa"/>
            <w:tcBorders>
              <w:top w:val="nil"/>
              <w:bottom w:val="nil"/>
              <w:right w:val="nil"/>
            </w:tcBorders>
            <w:shd w:val="clear" w:color="auto" w:fill="auto"/>
          </w:tcPr>
          <w:p w14:paraId="73C1FF5C" w14:textId="77777777" w:rsidR="005F6C32" w:rsidRPr="001856A2" w:rsidRDefault="00476D7F" w:rsidP="0028186B">
            <w:pPr>
              <w:tabs>
                <w:tab w:val="left" w:pos="2160"/>
              </w:tabs>
              <w:spacing w:before="60" w:after="60"/>
              <w:jc w:val="both"/>
              <w:rPr>
                <w:rFonts w:ascii="Arial" w:hAnsi="Arial" w:cs="Arial"/>
                <w:sz w:val="20"/>
                <w:szCs w:val="20"/>
                <w:u w:val="single"/>
              </w:rPr>
            </w:pPr>
            <w:r>
              <w:rPr>
                <w:rFonts w:ascii="Arial" w:hAnsi="Arial" w:cs="Arial"/>
                <w:sz w:val="20"/>
                <w:szCs w:val="20"/>
              </w:rPr>
              <w:t>Interest Of T</w:t>
            </w:r>
            <w:r w:rsidR="005F6C32" w:rsidRPr="001856A2">
              <w:rPr>
                <w:rFonts w:ascii="Arial" w:hAnsi="Arial" w:cs="Arial"/>
                <w:sz w:val="20"/>
                <w:szCs w:val="20"/>
              </w:rPr>
              <w:t xml:space="preserve">he Above: </w:t>
            </w:r>
          </w:p>
        </w:tc>
        <w:tc>
          <w:tcPr>
            <w:tcW w:w="8298" w:type="dxa"/>
            <w:tcBorders>
              <w:top w:val="nil"/>
              <w:left w:val="nil"/>
              <w:bottom w:val="nil"/>
            </w:tcBorders>
            <w:shd w:val="clear" w:color="auto" w:fill="auto"/>
          </w:tcPr>
          <w:p w14:paraId="73C1FF5D" w14:textId="77777777" w:rsidR="005F6C32" w:rsidRPr="001856A2" w:rsidRDefault="005F6C32" w:rsidP="0028186B">
            <w:pPr>
              <w:tabs>
                <w:tab w:val="left" w:pos="2160"/>
              </w:tabs>
              <w:spacing w:before="60" w:after="60"/>
              <w:jc w:val="both"/>
              <w:rPr>
                <w:rFonts w:ascii="Arial" w:hAnsi="Arial" w:cs="Arial"/>
                <w:sz w:val="20"/>
                <w:szCs w:val="20"/>
                <w:u w:val="single"/>
              </w:rPr>
            </w:pPr>
            <w:r w:rsidRPr="001856A2">
              <w:rPr>
                <w:rFonts w:ascii="Arial" w:hAnsi="Arial" w:cs="Arial"/>
                <w:sz w:val="20"/>
                <w:szCs w:val="20"/>
              </w:rPr>
              <w:fldChar w:fldCharType="begin">
                <w:ffData>
                  <w:name w:val="Text5"/>
                  <w:enabled/>
                  <w:calcOnExit w:val="0"/>
                  <w:textInput/>
                </w:ffData>
              </w:fldChar>
            </w:r>
            <w:r w:rsidRPr="001856A2">
              <w:rPr>
                <w:rFonts w:ascii="Arial" w:hAnsi="Arial" w:cs="Arial"/>
                <w:sz w:val="20"/>
                <w:szCs w:val="20"/>
              </w:rPr>
              <w:instrText xml:space="preserve"> FORMTEXT </w:instrText>
            </w:r>
            <w:r w:rsidRPr="001856A2">
              <w:rPr>
                <w:rFonts w:ascii="Arial" w:hAnsi="Arial" w:cs="Arial"/>
                <w:sz w:val="20"/>
                <w:szCs w:val="20"/>
              </w:rPr>
            </w:r>
            <w:r w:rsidRPr="001856A2">
              <w:rPr>
                <w:rFonts w:ascii="Arial" w:hAnsi="Arial" w:cs="Arial"/>
                <w:sz w:val="20"/>
                <w:szCs w:val="20"/>
              </w:rPr>
              <w:fldChar w:fldCharType="separate"/>
            </w:r>
            <w:r w:rsidRPr="001856A2">
              <w:rPr>
                <w:rFonts w:ascii="Arial" w:hAnsi="Arial" w:cs="Arial"/>
                <w:noProof/>
                <w:sz w:val="20"/>
                <w:szCs w:val="20"/>
              </w:rPr>
              <w:t> </w:t>
            </w:r>
            <w:r w:rsidRPr="001856A2">
              <w:rPr>
                <w:rFonts w:ascii="Arial" w:hAnsi="Arial" w:cs="Arial"/>
                <w:noProof/>
                <w:sz w:val="20"/>
                <w:szCs w:val="20"/>
              </w:rPr>
              <w:t> </w:t>
            </w:r>
            <w:r w:rsidRPr="001856A2">
              <w:rPr>
                <w:rFonts w:ascii="Arial" w:hAnsi="Arial" w:cs="Arial"/>
                <w:noProof/>
                <w:sz w:val="20"/>
                <w:szCs w:val="20"/>
              </w:rPr>
              <w:t> </w:t>
            </w:r>
            <w:r w:rsidRPr="001856A2">
              <w:rPr>
                <w:rFonts w:ascii="Arial" w:hAnsi="Arial" w:cs="Arial"/>
                <w:noProof/>
                <w:sz w:val="20"/>
                <w:szCs w:val="20"/>
              </w:rPr>
              <w:t> </w:t>
            </w:r>
            <w:r w:rsidRPr="001856A2">
              <w:rPr>
                <w:rFonts w:ascii="Arial" w:hAnsi="Arial" w:cs="Arial"/>
                <w:noProof/>
                <w:sz w:val="20"/>
                <w:szCs w:val="20"/>
              </w:rPr>
              <w:t> </w:t>
            </w:r>
            <w:r w:rsidRPr="001856A2">
              <w:rPr>
                <w:rFonts w:ascii="Arial" w:hAnsi="Arial" w:cs="Arial"/>
                <w:sz w:val="20"/>
                <w:szCs w:val="20"/>
              </w:rPr>
              <w:fldChar w:fldCharType="end"/>
            </w:r>
          </w:p>
        </w:tc>
      </w:tr>
      <w:tr w:rsidR="00025973" w:rsidRPr="001856A2" w14:paraId="73C1FF61" w14:textId="77777777" w:rsidTr="006F6B2A">
        <w:tc>
          <w:tcPr>
            <w:tcW w:w="2502" w:type="dxa"/>
            <w:tcBorders>
              <w:top w:val="nil"/>
              <w:right w:val="nil"/>
            </w:tcBorders>
            <w:shd w:val="clear" w:color="auto" w:fill="auto"/>
          </w:tcPr>
          <w:p w14:paraId="73C1FF5F" w14:textId="63EA54BD" w:rsidR="005F6C32" w:rsidRPr="001856A2" w:rsidRDefault="005F6C32" w:rsidP="00CC2751">
            <w:pPr>
              <w:tabs>
                <w:tab w:val="left" w:pos="2160"/>
              </w:tabs>
              <w:spacing w:before="60" w:after="60"/>
              <w:jc w:val="both"/>
              <w:rPr>
                <w:rFonts w:ascii="Arial" w:hAnsi="Arial" w:cs="Arial"/>
                <w:sz w:val="20"/>
                <w:szCs w:val="20"/>
              </w:rPr>
            </w:pPr>
            <w:r w:rsidRPr="001856A2">
              <w:rPr>
                <w:rFonts w:ascii="Arial" w:hAnsi="Arial" w:cs="Arial"/>
                <w:sz w:val="20"/>
                <w:szCs w:val="20"/>
              </w:rPr>
              <w:t>Additional Premium</w:t>
            </w:r>
            <w:r w:rsidR="00CC2751">
              <w:rPr>
                <w:rFonts w:ascii="Arial" w:hAnsi="Arial" w:cs="Arial"/>
                <w:sz w:val="20"/>
                <w:szCs w:val="20"/>
              </w:rPr>
              <w:t>:</w:t>
            </w:r>
          </w:p>
        </w:tc>
        <w:tc>
          <w:tcPr>
            <w:tcW w:w="8298" w:type="dxa"/>
            <w:tcBorders>
              <w:top w:val="nil"/>
              <w:left w:val="nil"/>
            </w:tcBorders>
            <w:shd w:val="clear" w:color="auto" w:fill="auto"/>
          </w:tcPr>
          <w:p w14:paraId="73C1FF60" w14:textId="2FC1BC0A" w:rsidR="005F6C32" w:rsidRPr="001856A2" w:rsidRDefault="00BE473F" w:rsidP="00CC2751">
            <w:pPr>
              <w:tabs>
                <w:tab w:val="left" w:pos="2160"/>
              </w:tabs>
              <w:spacing w:before="60" w:after="60"/>
              <w:jc w:val="both"/>
              <w:rPr>
                <w:rFonts w:ascii="Arial" w:hAnsi="Arial" w:cs="Arial"/>
                <w:sz w:val="20"/>
                <w:szCs w:val="20"/>
              </w:rPr>
            </w:pPr>
            <w:r>
              <w:rPr>
                <w:rFonts w:ascii="Arial" w:hAnsi="Arial" w:cs="Arial"/>
                <w:sz w:val="20"/>
                <w:szCs w:val="20"/>
              </w:rPr>
              <w:t>$</w:t>
            </w:r>
            <w:r w:rsidR="005F6C32" w:rsidRPr="001856A2">
              <w:rPr>
                <w:rFonts w:ascii="Arial" w:hAnsi="Arial" w:cs="Arial"/>
                <w:sz w:val="20"/>
                <w:szCs w:val="20"/>
              </w:rPr>
              <w:fldChar w:fldCharType="begin">
                <w:ffData>
                  <w:name w:val="Text6"/>
                  <w:enabled/>
                  <w:calcOnExit w:val="0"/>
                  <w:textInput/>
                </w:ffData>
              </w:fldChar>
            </w:r>
            <w:r w:rsidR="005F6C32" w:rsidRPr="001856A2">
              <w:rPr>
                <w:rFonts w:ascii="Arial" w:hAnsi="Arial" w:cs="Arial"/>
                <w:sz w:val="20"/>
                <w:szCs w:val="20"/>
              </w:rPr>
              <w:instrText xml:space="preserve"> FORMTEXT </w:instrText>
            </w:r>
            <w:r w:rsidR="005F6C32" w:rsidRPr="001856A2">
              <w:rPr>
                <w:rFonts w:ascii="Arial" w:hAnsi="Arial" w:cs="Arial"/>
                <w:sz w:val="20"/>
                <w:szCs w:val="20"/>
              </w:rPr>
            </w:r>
            <w:r w:rsidR="005F6C32" w:rsidRPr="001856A2">
              <w:rPr>
                <w:rFonts w:ascii="Arial" w:hAnsi="Arial" w:cs="Arial"/>
                <w:sz w:val="20"/>
                <w:szCs w:val="20"/>
              </w:rPr>
              <w:fldChar w:fldCharType="separate"/>
            </w:r>
            <w:r w:rsidR="005F6C32" w:rsidRPr="001856A2">
              <w:rPr>
                <w:rFonts w:ascii="Arial" w:hAnsi="Arial" w:cs="Arial"/>
                <w:noProof/>
                <w:sz w:val="20"/>
                <w:szCs w:val="20"/>
              </w:rPr>
              <w:t> </w:t>
            </w:r>
            <w:r w:rsidR="005F6C32" w:rsidRPr="001856A2">
              <w:rPr>
                <w:rFonts w:ascii="Arial" w:hAnsi="Arial" w:cs="Arial"/>
                <w:noProof/>
                <w:sz w:val="20"/>
                <w:szCs w:val="20"/>
              </w:rPr>
              <w:t> </w:t>
            </w:r>
            <w:r w:rsidR="005F6C32" w:rsidRPr="001856A2">
              <w:rPr>
                <w:rFonts w:ascii="Arial" w:hAnsi="Arial" w:cs="Arial"/>
                <w:noProof/>
                <w:sz w:val="20"/>
                <w:szCs w:val="20"/>
              </w:rPr>
              <w:t> </w:t>
            </w:r>
            <w:r w:rsidR="005F6C32" w:rsidRPr="001856A2">
              <w:rPr>
                <w:rFonts w:ascii="Arial" w:hAnsi="Arial" w:cs="Arial"/>
                <w:noProof/>
                <w:sz w:val="20"/>
                <w:szCs w:val="20"/>
              </w:rPr>
              <w:t> </w:t>
            </w:r>
            <w:r w:rsidR="005F6C32" w:rsidRPr="001856A2">
              <w:rPr>
                <w:rFonts w:ascii="Arial" w:hAnsi="Arial" w:cs="Arial"/>
                <w:noProof/>
                <w:sz w:val="20"/>
                <w:szCs w:val="20"/>
              </w:rPr>
              <w:t> </w:t>
            </w:r>
            <w:r w:rsidR="005F6C32" w:rsidRPr="001856A2">
              <w:rPr>
                <w:rFonts w:ascii="Arial" w:hAnsi="Arial" w:cs="Arial"/>
                <w:sz w:val="20"/>
                <w:szCs w:val="20"/>
              </w:rPr>
              <w:fldChar w:fldCharType="end"/>
            </w:r>
            <w:r>
              <w:rPr>
                <w:rFonts w:ascii="Arial" w:hAnsi="Arial" w:cs="Arial"/>
                <w:sz w:val="20"/>
                <w:szCs w:val="20"/>
              </w:rPr>
              <w:t xml:space="preserve"> </w:t>
            </w:r>
            <w:r w:rsidR="005F6C32" w:rsidRPr="001856A2">
              <w:rPr>
                <w:rFonts w:ascii="Arial" w:hAnsi="Arial" w:cs="Arial"/>
                <w:sz w:val="20"/>
                <w:szCs w:val="20"/>
              </w:rPr>
              <w:t xml:space="preserve">(Check box if fully earned </w:t>
            </w:r>
            <w:r w:rsidR="005F6C32" w:rsidRPr="001856A2">
              <w:rPr>
                <w:rFonts w:ascii="Arial" w:hAnsi="Arial" w:cs="Arial"/>
                <w:sz w:val="20"/>
                <w:szCs w:val="20"/>
              </w:rPr>
              <w:fldChar w:fldCharType="begin">
                <w:ffData>
                  <w:name w:val="Check1"/>
                  <w:enabled/>
                  <w:calcOnExit w:val="0"/>
                  <w:checkBox>
                    <w:sizeAuto/>
                    <w:default w:val="0"/>
                  </w:checkBox>
                </w:ffData>
              </w:fldChar>
            </w:r>
            <w:r w:rsidR="005F6C32" w:rsidRPr="001856A2">
              <w:rPr>
                <w:rFonts w:ascii="Arial" w:hAnsi="Arial" w:cs="Arial"/>
                <w:sz w:val="20"/>
                <w:szCs w:val="20"/>
              </w:rPr>
              <w:instrText xml:space="preserve"> FORMCHECKBOX </w:instrText>
            </w:r>
            <w:r w:rsidR="00644AA7">
              <w:rPr>
                <w:rFonts w:ascii="Arial" w:hAnsi="Arial" w:cs="Arial"/>
                <w:sz w:val="20"/>
                <w:szCs w:val="20"/>
              </w:rPr>
            </w:r>
            <w:r w:rsidR="00644AA7">
              <w:rPr>
                <w:rFonts w:ascii="Arial" w:hAnsi="Arial" w:cs="Arial"/>
                <w:sz w:val="20"/>
                <w:szCs w:val="20"/>
              </w:rPr>
              <w:fldChar w:fldCharType="separate"/>
            </w:r>
            <w:r w:rsidR="005F6C32" w:rsidRPr="001856A2">
              <w:rPr>
                <w:rFonts w:ascii="Arial" w:hAnsi="Arial" w:cs="Arial"/>
                <w:sz w:val="20"/>
                <w:szCs w:val="20"/>
              </w:rPr>
              <w:fldChar w:fldCharType="end"/>
            </w:r>
            <w:r w:rsidR="005F6C32" w:rsidRPr="001856A2">
              <w:rPr>
                <w:rFonts w:ascii="Arial" w:hAnsi="Arial" w:cs="Arial"/>
                <w:sz w:val="20"/>
                <w:szCs w:val="20"/>
              </w:rPr>
              <w:t>)</w:t>
            </w:r>
          </w:p>
        </w:tc>
      </w:tr>
    </w:tbl>
    <w:p w14:paraId="73C1FF62" w14:textId="77777777" w:rsidR="00370FDF" w:rsidRPr="006D4CA9" w:rsidRDefault="00370FDF" w:rsidP="00DA7817">
      <w:pPr>
        <w:tabs>
          <w:tab w:val="left" w:pos="2160"/>
        </w:tabs>
        <w:suppressAutoHyphens/>
        <w:spacing w:after="120"/>
        <w:jc w:val="both"/>
        <w:rPr>
          <w:rFonts w:ascii="Arial" w:hAnsi="Arial" w:cs="Arial"/>
          <w:sz w:val="20"/>
          <w:szCs w:val="20"/>
        </w:rPr>
      </w:pPr>
    </w:p>
    <w:p w14:paraId="698AD16D" w14:textId="77777777" w:rsidR="001F1016" w:rsidRDefault="001F1016" w:rsidP="001F1016">
      <w:pPr>
        <w:suppressAutoHyphens/>
        <w:spacing w:after="120"/>
        <w:jc w:val="both"/>
        <w:rPr>
          <w:rFonts w:ascii="Arial" w:hAnsi="Arial" w:cs="Arial"/>
          <w:sz w:val="20"/>
          <w:szCs w:val="20"/>
        </w:rPr>
      </w:pPr>
      <w:r>
        <w:rPr>
          <w:rFonts w:ascii="Arial" w:hAnsi="Arial" w:cs="Arial"/>
          <w:sz w:val="20"/>
          <w:szCs w:val="20"/>
        </w:rPr>
        <w:t>Please refer to each Coverage Form to determine which terms are defined. Words shown in quotations on this endorsement may or may not be defined in all Coverage Forms.</w:t>
      </w:r>
    </w:p>
    <w:p w14:paraId="73C1FF63" w14:textId="14D34CBA" w:rsidR="00C42F02" w:rsidRDefault="006D4CA9" w:rsidP="0028186B">
      <w:pPr>
        <w:suppressAutoHyphens/>
        <w:spacing w:after="120"/>
        <w:ind w:left="360" w:hanging="360"/>
        <w:jc w:val="both"/>
        <w:rPr>
          <w:rFonts w:ascii="Arial" w:hAnsi="Arial" w:cs="Arial"/>
          <w:sz w:val="20"/>
          <w:szCs w:val="20"/>
        </w:rPr>
      </w:pPr>
      <w:r>
        <w:rPr>
          <w:rFonts w:ascii="Arial" w:hAnsi="Arial" w:cs="Arial"/>
          <w:b/>
          <w:sz w:val="20"/>
          <w:szCs w:val="20"/>
        </w:rPr>
        <w:t>A.</w:t>
      </w:r>
      <w:r>
        <w:rPr>
          <w:rFonts w:ascii="Arial" w:hAnsi="Arial" w:cs="Arial"/>
          <w:b/>
          <w:sz w:val="20"/>
          <w:szCs w:val="20"/>
        </w:rPr>
        <w:tab/>
      </w:r>
      <w:r w:rsidR="00025973" w:rsidRPr="00B05978">
        <w:rPr>
          <w:rFonts w:ascii="Arial" w:hAnsi="Arial" w:cs="Arial"/>
          <w:sz w:val="20"/>
          <w:szCs w:val="20"/>
        </w:rPr>
        <w:t>Who Is An Insured</w:t>
      </w:r>
      <w:r w:rsidR="00FB6313" w:rsidRPr="00B05978">
        <w:rPr>
          <w:rFonts w:ascii="Arial" w:hAnsi="Arial" w:cs="Arial"/>
          <w:sz w:val="20"/>
          <w:szCs w:val="20"/>
        </w:rPr>
        <w:t xml:space="preserve"> </w:t>
      </w:r>
      <w:r w:rsidR="00FB6313" w:rsidRPr="002E7966">
        <w:rPr>
          <w:rFonts w:ascii="Arial" w:hAnsi="Arial" w:cs="Arial"/>
          <w:sz w:val="20"/>
          <w:szCs w:val="20"/>
        </w:rPr>
        <w:t xml:space="preserve">is amended </w:t>
      </w:r>
      <w:r w:rsidR="00FB6313" w:rsidRPr="00F931DC">
        <w:rPr>
          <w:rFonts w:ascii="Arial" w:hAnsi="Arial" w:cs="Arial"/>
          <w:sz w:val="20"/>
          <w:szCs w:val="20"/>
        </w:rPr>
        <w:t>to include</w:t>
      </w:r>
      <w:r w:rsidR="00BE473F" w:rsidRPr="00F931DC">
        <w:rPr>
          <w:rFonts w:ascii="Arial" w:hAnsi="Arial" w:cs="Arial"/>
          <w:sz w:val="20"/>
          <w:szCs w:val="20"/>
        </w:rPr>
        <w:t xml:space="preserve"> as an additional insure</w:t>
      </w:r>
      <w:r w:rsidR="00C16BDD" w:rsidRPr="00F931DC">
        <w:rPr>
          <w:rFonts w:ascii="Arial" w:hAnsi="Arial" w:cs="Arial"/>
          <w:sz w:val="20"/>
          <w:szCs w:val="20"/>
        </w:rPr>
        <w:t>d</w:t>
      </w:r>
      <w:r w:rsidR="00FB6313" w:rsidRPr="00F931DC">
        <w:rPr>
          <w:rFonts w:ascii="Arial" w:hAnsi="Arial" w:cs="Arial"/>
          <w:sz w:val="20"/>
          <w:szCs w:val="20"/>
        </w:rPr>
        <w:t xml:space="preserve"> the </w:t>
      </w:r>
      <w:r w:rsidR="004D1395" w:rsidRPr="00F931DC">
        <w:rPr>
          <w:rFonts w:ascii="Arial" w:hAnsi="Arial" w:cs="Arial"/>
          <w:sz w:val="20"/>
          <w:szCs w:val="20"/>
        </w:rPr>
        <w:t>P</w:t>
      </w:r>
      <w:r w:rsidR="00FB6313" w:rsidRPr="00F931DC">
        <w:rPr>
          <w:rFonts w:ascii="Arial" w:hAnsi="Arial" w:cs="Arial"/>
          <w:sz w:val="20"/>
          <w:szCs w:val="20"/>
        </w:rPr>
        <w:t xml:space="preserve">erson or </w:t>
      </w:r>
      <w:r w:rsidR="004D1395" w:rsidRPr="00F931DC">
        <w:rPr>
          <w:rFonts w:ascii="Arial" w:hAnsi="Arial" w:cs="Arial"/>
          <w:sz w:val="20"/>
          <w:szCs w:val="20"/>
        </w:rPr>
        <w:t>E</w:t>
      </w:r>
      <w:r w:rsidR="00FB6313" w:rsidRPr="00F931DC">
        <w:rPr>
          <w:rFonts w:ascii="Arial" w:hAnsi="Arial" w:cs="Arial"/>
          <w:sz w:val="20"/>
          <w:szCs w:val="20"/>
        </w:rPr>
        <w:t xml:space="preserve">ntity shown in the Schedule </w:t>
      </w:r>
      <w:r w:rsidR="00C16BDD" w:rsidRPr="00F931DC">
        <w:rPr>
          <w:rFonts w:ascii="Arial" w:hAnsi="Arial" w:cs="Arial"/>
          <w:sz w:val="20"/>
          <w:szCs w:val="20"/>
        </w:rPr>
        <w:t>of this endorsement</w:t>
      </w:r>
      <w:r w:rsidR="00FB6313" w:rsidRPr="00F931DC">
        <w:rPr>
          <w:rFonts w:ascii="Arial" w:hAnsi="Arial" w:cs="Arial"/>
          <w:sz w:val="20"/>
          <w:szCs w:val="20"/>
        </w:rPr>
        <w:t xml:space="preserve">, but only </w:t>
      </w:r>
      <w:r w:rsidR="007E72EF" w:rsidRPr="00F931DC">
        <w:rPr>
          <w:rFonts w:ascii="Arial" w:hAnsi="Arial" w:cs="Arial"/>
          <w:sz w:val="20"/>
          <w:szCs w:val="20"/>
        </w:rPr>
        <w:t>with respect to</w:t>
      </w:r>
      <w:r w:rsidR="00FB6313" w:rsidRPr="00F931DC">
        <w:rPr>
          <w:rFonts w:ascii="Arial" w:hAnsi="Arial" w:cs="Arial"/>
          <w:sz w:val="20"/>
          <w:szCs w:val="20"/>
        </w:rPr>
        <w:t xml:space="preserve"> </w:t>
      </w:r>
      <w:r w:rsidR="00410C04" w:rsidRPr="00F931DC">
        <w:rPr>
          <w:rFonts w:ascii="Arial" w:hAnsi="Arial" w:cs="Arial"/>
          <w:sz w:val="20"/>
          <w:szCs w:val="20"/>
        </w:rPr>
        <w:t>"bodily injury", "property damage"</w:t>
      </w:r>
      <w:r w:rsidR="001F1016" w:rsidRPr="00F931DC">
        <w:rPr>
          <w:rFonts w:ascii="Arial" w:hAnsi="Arial" w:cs="Arial"/>
          <w:sz w:val="20"/>
          <w:szCs w:val="20"/>
        </w:rPr>
        <w:t xml:space="preserve"> (including "bodily injury" and "property damage</w:t>
      </w:r>
      <w:r w:rsidR="006F6B2A" w:rsidRPr="00F931DC">
        <w:rPr>
          <w:rFonts w:ascii="Arial" w:hAnsi="Arial" w:cs="Arial"/>
          <w:sz w:val="20"/>
          <w:szCs w:val="20"/>
        </w:rPr>
        <w:t>"</w:t>
      </w:r>
      <w:r w:rsidR="001F1016" w:rsidRPr="00F931DC">
        <w:rPr>
          <w:rFonts w:ascii="Arial" w:hAnsi="Arial" w:cs="Arial"/>
          <w:sz w:val="20"/>
          <w:szCs w:val="20"/>
        </w:rPr>
        <w:t xml:space="preserve"> included in the "products-completed operations hazard")</w:t>
      </w:r>
      <w:r w:rsidR="00410C04" w:rsidRPr="00F931DC">
        <w:rPr>
          <w:rFonts w:ascii="Arial" w:hAnsi="Arial" w:cs="Arial"/>
          <w:sz w:val="20"/>
          <w:szCs w:val="20"/>
        </w:rPr>
        <w:t xml:space="preserve">, and "personal and advertising injury" caused, in whole or in part, by </w:t>
      </w:r>
      <w:r w:rsidR="001F1016" w:rsidRPr="00F931DC">
        <w:rPr>
          <w:rFonts w:ascii="Arial" w:hAnsi="Arial" w:cs="Arial"/>
          <w:sz w:val="20"/>
          <w:szCs w:val="20"/>
        </w:rPr>
        <w:t>the negligent acts or omissions</w:t>
      </w:r>
      <w:r w:rsidR="00FB6313" w:rsidRPr="00F931DC">
        <w:rPr>
          <w:rFonts w:ascii="Arial" w:hAnsi="Arial" w:cs="Arial"/>
          <w:sz w:val="20"/>
          <w:szCs w:val="20"/>
        </w:rPr>
        <w:t xml:space="preserve"> of the Named Insured and only </w:t>
      </w:r>
      <w:r w:rsidR="00370FDF" w:rsidRPr="00F931DC">
        <w:rPr>
          <w:rFonts w:ascii="Arial" w:hAnsi="Arial" w:cs="Arial"/>
          <w:sz w:val="20"/>
          <w:szCs w:val="20"/>
        </w:rPr>
        <w:t>with respect to</w:t>
      </w:r>
      <w:r w:rsidR="00FB6313" w:rsidRPr="00F931DC">
        <w:rPr>
          <w:rFonts w:ascii="Arial" w:hAnsi="Arial" w:cs="Arial"/>
          <w:sz w:val="20"/>
          <w:szCs w:val="20"/>
        </w:rPr>
        <w:t xml:space="preserve"> </w:t>
      </w:r>
      <w:r w:rsidR="001F1016" w:rsidRPr="00F931DC">
        <w:rPr>
          <w:rFonts w:ascii="Arial" w:hAnsi="Arial" w:cs="Arial"/>
          <w:sz w:val="20"/>
          <w:szCs w:val="20"/>
        </w:rPr>
        <w:t xml:space="preserve">any </w:t>
      </w:r>
      <w:r w:rsidR="00FB6313" w:rsidRPr="00F931DC">
        <w:rPr>
          <w:rFonts w:ascii="Arial" w:hAnsi="Arial" w:cs="Arial"/>
          <w:sz w:val="20"/>
          <w:szCs w:val="20"/>
        </w:rPr>
        <w:t>coverage not otherwise excluded in the policy.</w:t>
      </w:r>
      <w:r w:rsidR="00FB6313" w:rsidRPr="002E7966">
        <w:rPr>
          <w:rFonts w:ascii="Arial" w:hAnsi="Arial" w:cs="Arial"/>
          <w:sz w:val="20"/>
          <w:szCs w:val="20"/>
        </w:rPr>
        <w:t xml:space="preserve"> </w:t>
      </w:r>
    </w:p>
    <w:p w14:paraId="73C1FF64" w14:textId="77777777" w:rsidR="00C42F02" w:rsidRDefault="00C42F02" w:rsidP="00DA7817">
      <w:pPr>
        <w:suppressAutoHyphens/>
        <w:spacing w:after="120"/>
        <w:ind w:left="360"/>
        <w:jc w:val="both"/>
        <w:rPr>
          <w:rFonts w:ascii="Arial" w:hAnsi="Arial" w:cs="Arial"/>
          <w:sz w:val="20"/>
          <w:szCs w:val="20"/>
        </w:rPr>
      </w:pPr>
      <w:r>
        <w:rPr>
          <w:rFonts w:ascii="Arial" w:hAnsi="Arial" w:cs="Arial"/>
          <w:sz w:val="20"/>
          <w:szCs w:val="20"/>
        </w:rPr>
        <w:t>However:</w:t>
      </w:r>
    </w:p>
    <w:p w14:paraId="73C1FF65" w14:textId="77777777" w:rsidR="00C42F02" w:rsidRDefault="00C42F02" w:rsidP="0028186B">
      <w:pPr>
        <w:suppressAutoHyphens/>
        <w:spacing w:after="120"/>
        <w:ind w:left="720" w:hanging="360"/>
        <w:jc w:val="both"/>
        <w:rPr>
          <w:rFonts w:ascii="Arial" w:hAnsi="Arial" w:cs="Arial"/>
          <w:sz w:val="20"/>
          <w:szCs w:val="20"/>
        </w:rPr>
      </w:pPr>
      <w:r w:rsidRPr="00BE473F">
        <w:rPr>
          <w:rFonts w:ascii="Arial" w:hAnsi="Arial" w:cs="Arial"/>
          <w:b/>
          <w:sz w:val="20"/>
          <w:szCs w:val="20"/>
        </w:rPr>
        <w:t>1.</w:t>
      </w:r>
      <w:r w:rsidRPr="00BE473F">
        <w:rPr>
          <w:rFonts w:ascii="Arial" w:hAnsi="Arial" w:cs="Arial"/>
          <w:b/>
          <w:sz w:val="20"/>
          <w:szCs w:val="20"/>
        </w:rPr>
        <w:tab/>
      </w:r>
      <w:r>
        <w:rPr>
          <w:rFonts w:ascii="Arial" w:hAnsi="Arial" w:cs="Arial"/>
          <w:sz w:val="20"/>
          <w:szCs w:val="20"/>
        </w:rPr>
        <w:t>The insurance afforded to such additional insured only applies to the extent permitted by law; and</w:t>
      </w:r>
    </w:p>
    <w:p w14:paraId="73C1FF66" w14:textId="77777777" w:rsidR="00C42F02" w:rsidRDefault="00C42F02" w:rsidP="0028186B">
      <w:pPr>
        <w:suppressAutoHyphens/>
        <w:spacing w:after="120"/>
        <w:ind w:left="720" w:hanging="360"/>
        <w:jc w:val="both"/>
        <w:rPr>
          <w:rFonts w:ascii="Arial" w:hAnsi="Arial" w:cs="Arial"/>
          <w:sz w:val="20"/>
          <w:szCs w:val="20"/>
        </w:rPr>
      </w:pPr>
      <w:r w:rsidRPr="00BE473F">
        <w:rPr>
          <w:rFonts w:ascii="Arial" w:hAnsi="Arial" w:cs="Arial"/>
          <w:b/>
          <w:sz w:val="20"/>
          <w:szCs w:val="20"/>
        </w:rPr>
        <w:t>2.</w:t>
      </w:r>
      <w:r>
        <w:rPr>
          <w:rFonts w:ascii="Arial" w:hAnsi="Arial" w:cs="Arial"/>
          <w:sz w:val="20"/>
          <w:szCs w:val="20"/>
        </w:rPr>
        <w:tab/>
        <w:t xml:space="preserve">If coverage provided to the additional insured is required by a contract or agreement, the insurance afforded to such additional insured will not be broader than that which you are required by the contract or agreement to provide for such additional insured.  </w:t>
      </w:r>
    </w:p>
    <w:p w14:paraId="73C1FF67" w14:textId="09332649" w:rsidR="00FB6313" w:rsidRPr="002E7966" w:rsidRDefault="00FB6313" w:rsidP="0028186B">
      <w:pPr>
        <w:suppressAutoHyphens/>
        <w:spacing w:after="120"/>
        <w:ind w:left="360"/>
        <w:jc w:val="both"/>
        <w:rPr>
          <w:rFonts w:ascii="Arial" w:hAnsi="Arial" w:cs="Arial"/>
          <w:sz w:val="20"/>
          <w:szCs w:val="20"/>
        </w:rPr>
      </w:pPr>
      <w:r w:rsidRPr="002E7966">
        <w:rPr>
          <w:rFonts w:ascii="Arial" w:hAnsi="Arial" w:cs="Arial"/>
          <w:sz w:val="20"/>
          <w:szCs w:val="20"/>
        </w:rPr>
        <w:t xml:space="preserve">Our agreement to accept an </w:t>
      </w:r>
      <w:r w:rsidR="00C42F02">
        <w:rPr>
          <w:rFonts w:ascii="Arial" w:hAnsi="Arial" w:cs="Arial"/>
          <w:sz w:val="20"/>
          <w:szCs w:val="20"/>
        </w:rPr>
        <w:t>a</w:t>
      </w:r>
      <w:r w:rsidRPr="002E7966">
        <w:rPr>
          <w:rFonts w:ascii="Arial" w:hAnsi="Arial" w:cs="Arial"/>
          <w:sz w:val="20"/>
          <w:szCs w:val="20"/>
        </w:rPr>
        <w:t xml:space="preserve">dditional </w:t>
      </w:r>
      <w:r w:rsidR="00C42F02">
        <w:rPr>
          <w:rFonts w:ascii="Arial" w:hAnsi="Arial" w:cs="Arial"/>
          <w:sz w:val="20"/>
          <w:szCs w:val="20"/>
        </w:rPr>
        <w:t>i</w:t>
      </w:r>
      <w:r w:rsidRPr="002E7966">
        <w:rPr>
          <w:rFonts w:ascii="Arial" w:hAnsi="Arial" w:cs="Arial"/>
          <w:sz w:val="20"/>
          <w:szCs w:val="20"/>
        </w:rPr>
        <w:t>nsured provision in a contract</w:t>
      </w:r>
      <w:r w:rsidR="00F415E9">
        <w:rPr>
          <w:rFonts w:ascii="Arial" w:hAnsi="Arial" w:cs="Arial"/>
          <w:sz w:val="20"/>
          <w:szCs w:val="20"/>
        </w:rPr>
        <w:t xml:space="preserve"> or agreement</w:t>
      </w:r>
      <w:r w:rsidRPr="002E7966">
        <w:rPr>
          <w:rFonts w:ascii="Arial" w:hAnsi="Arial" w:cs="Arial"/>
          <w:sz w:val="20"/>
          <w:szCs w:val="20"/>
        </w:rPr>
        <w:t xml:space="preserve"> is not an acceptance of any other provisions of </w:t>
      </w:r>
      <w:r w:rsidR="00F415E9">
        <w:rPr>
          <w:rFonts w:ascii="Arial" w:hAnsi="Arial" w:cs="Arial"/>
          <w:sz w:val="20"/>
          <w:szCs w:val="20"/>
        </w:rPr>
        <w:t>such</w:t>
      </w:r>
      <w:r w:rsidRPr="002E7966">
        <w:rPr>
          <w:rFonts w:ascii="Arial" w:hAnsi="Arial" w:cs="Arial"/>
          <w:sz w:val="20"/>
          <w:szCs w:val="20"/>
        </w:rPr>
        <w:t xml:space="preserve"> contract</w:t>
      </w:r>
      <w:r w:rsidR="00F415E9">
        <w:rPr>
          <w:rFonts w:ascii="Arial" w:hAnsi="Arial" w:cs="Arial"/>
          <w:sz w:val="20"/>
          <w:szCs w:val="20"/>
        </w:rPr>
        <w:t xml:space="preserve"> or agreement</w:t>
      </w:r>
      <w:r w:rsidRPr="002E7966">
        <w:rPr>
          <w:rFonts w:ascii="Arial" w:hAnsi="Arial" w:cs="Arial"/>
          <w:sz w:val="20"/>
          <w:szCs w:val="20"/>
        </w:rPr>
        <w:t xml:space="preserve"> or the contract</w:t>
      </w:r>
      <w:r w:rsidR="00F415E9">
        <w:rPr>
          <w:rFonts w:ascii="Arial" w:hAnsi="Arial" w:cs="Arial"/>
          <w:sz w:val="20"/>
          <w:szCs w:val="20"/>
        </w:rPr>
        <w:t xml:space="preserve"> or agreement</w:t>
      </w:r>
      <w:r w:rsidRPr="002E7966">
        <w:rPr>
          <w:rFonts w:ascii="Arial" w:hAnsi="Arial" w:cs="Arial"/>
          <w:sz w:val="20"/>
          <w:szCs w:val="20"/>
        </w:rPr>
        <w:t xml:space="preserve"> in total.</w:t>
      </w:r>
    </w:p>
    <w:p w14:paraId="73C1FF68" w14:textId="77777777" w:rsidR="00FB6313" w:rsidRPr="002E7966" w:rsidRDefault="00FB6313" w:rsidP="0028186B">
      <w:pPr>
        <w:suppressAutoHyphens/>
        <w:spacing w:after="120"/>
        <w:ind w:left="360"/>
        <w:jc w:val="both"/>
        <w:rPr>
          <w:rFonts w:ascii="Arial" w:hAnsi="Arial" w:cs="Arial"/>
          <w:sz w:val="20"/>
          <w:szCs w:val="20"/>
        </w:rPr>
      </w:pPr>
      <w:r w:rsidRPr="002E7966">
        <w:rPr>
          <w:rFonts w:ascii="Arial" w:hAnsi="Arial" w:cs="Arial"/>
          <w:sz w:val="20"/>
          <w:szCs w:val="20"/>
        </w:rPr>
        <w:t xml:space="preserve">When coverage does not apply for the Named Insured, no coverage or defense </w:t>
      </w:r>
      <w:r w:rsidR="00BF69C1">
        <w:rPr>
          <w:rFonts w:ascii="Arial" w:hAnsi="Arial" w:cs="Arial"/>
          <w:sz w:val="20"/>
          <w:szCs w:val="20"/>
        </w:rPr>
        <w:t>will apply for</w:t>
      </w:r>
      <w:r w:rsidRPr="002E7966">
        <w:rPr>
          <w:rFonts w:ascii="Arial" w:hAnsi="Arial" w:cs="Arial"/>
          <w:sz w:val="20"/>
          <w:szCs w:val="20"/>
        </w:rPr>
        <w:t xml:space="preserve"> the </w:t>
      </w:r>
      <w:r w:rsidR="00025973">
        <w:rPr>
          <w:rFonts w:ascii="Arial" w:hAnsi="Arial" w:cs="Arial"/>
          <w:sz w:val="20"/>
          <w:szCs w:val="20"/>
        </w:rPr>
        <w:t>a</w:t>
      </w:r>
      <w:r w:rsidR="00025973" w:rsidRPr="002E7966">
        <w:rPr>
          <w:rFonts w:ascii="Arial" w:hAnsi="Arial" w:cs="Arial"/>
          <w:sz w:val="20"/>
          <w:szCs w:val="20"/>
        </w:rPr>
        <w:t xml:space="preserve">dditional </w:t>
      </w:r>
      <w:r w:rsidR="00025973">
        <w:rPr>
          <w:rFonts w:ascii="Arial" w:hAnsi="Arial" w:cs="Arial"/>
          <w:sz w:val="20"/>
          <w:szCs w:val="20"/>
        </w:rPr>
        <w:t>i</w:t>
      </w:r>
      <w:r w:rsidR="00025973" w:rsidRPr="002E7966">
        <w:rPr>
          <w:rFonts w:ascii="Arial" w:hAnsi="Arial" w:cs="Arial"/>
          <w:sz w:val="20"/>
          <w:szCs w:val="20"/>
        </w:rPr>
        <w:t>nsured</w:t>
      </w:r>
      <w:r w:rsidRPr="002E7966">
        <w:rPr>
          <w:rFonts w:ascii="Arial" w:hAnsi="Arial" w:cs="Arial"/>
          <w:sz w:val="20"/>
          <w:szCs w:val="20"/>
        </w:rPr>
        <w:t>.</w:t>
      </w:r>
    </w:p>
    <w:p w14:paraId="73C1FF69" w14:textId="77777777" w:rsidR="00FB6313" w:rsidRDefault="00FB6313" w:rsidP="0028186B">
      <w:pPr>
        <w:suppressAutoHyphens/>
        <w:spacing w:after="120"/>
        <w:ind w:left="360"/>
        <w:jc w:val="both"/>
        <w:rPr>
          <w:rFonts w:ascii="Arial" w:hAnsi="Arial" w:cs="Arial"/>
          <w:sz w:val="20"/>
          <w:szCs w:val="20"/>
        </w:rPr>
      </w:pPr>
      <w:r w:rsidRPr="002E7966">
        <w:rPr>
          <w:rFonts w:ascii="Arial" w:hAnsi="Arial" w:cs="Arial"/>
          <w:sz w:val="20"/>
          <w:szCs w:val="20"/>
        </w:rPr>
        <w:t xml:space="preserve">No coverage </w:t>
      </w:r>
      <w:r w:rsidR="00BF69C1">
        <w:rPr>
          <w:rFonts w:ascii="Arial" w:hAnsi="Arial" w:cs="Arial"/>
          <w:sz w:val="20"/>
          <w:szCs w:val="20"/>
        </w:rPr>
        <w:t>applies</w:t>
      </w:r>
      <w:r w:rsidRPr="002E7966">
        <w:rPr>
          <w:rFonts w:ascii="Arial" w:hAnsi="Arial" w:cs="Arial"/>
          <w:sz w:val="20"/>
          <w:szCs w:val="20"/>
        </w:rPr>
        <w:t xml:space="preserve"> to the </w:t>
      </w:r>
      <w:r w:rsidR="00025973">
        <w:rPr>
          <w:rFonts w:ascii="Arial" w:hAnsi="Arial" w:cs="Arial"/>
          <w:sz w:val="20"/>
          <w:szCs w:val="20"/>
        </w:rPr>
        <w:t>a</w:t>
      </w:r>
      <w:r w:rsidR="00025973" w:rsidRPr="002E7966">
        <w:rPr>
          <w:rFonts w:ascii="Arial" w:hAnsi="Arial" w:cs="Arial"/>
          <w:sz w:val="20"/>
          <w:szCs w:val="20"/>
        </w:rPr>
        <w:t xml:space="preserve">dditional </w:t>
      </w:r>
      <w:r w:rsidR="00025973">
        <w:rPr>
          <w:rFonts w:ascii="Arial" w:hAnsi="Arial" w:cs="Arial"/>
          <w:sz w:val="20"/>
          <w:szCs w:val="20"/>
        </w:rPr>
        <w:t>i</w:t>
      </w:r>
      <w:r w:rsidR="00025973" w:rsidRPr="002E7966">
        <w:rPr>
          <w:rFonts w:ascii="Arial" w:hAnsi="Arial" w:cs="Arial"/>
          <w:sz w:val="20"/>
          <w:szCs w:val="20"/>
        </w:rPr>
        <w:t>nsured</w:t>
      </w:r>
      <w:r w:rsidR="00BF69C1">
        <w:rPr>
          <w:rFonts w:ascii="Arial" w:hAnsi="Arial" w:cs="Arial"/>
          <w:sz w:val="20"/>
          <w:szCs w:val="20"/>
        </w:rPr>
        <w:t xml:space="preserve"> shown in the Schedule of this endorsement</w:t>
      </w:r>
      <w:r w:rsidR="00025973" w:rsidRPr="002E7966">
        <w:rPr>
          <w:rFonts w:ascii="Arial" w:hAnsi="Arial" w:cs="Arial"/>
          <w:sz w:val="20"/>
          <w:szCs w:val="20"/>
        </w:rPr>
        <w:t xml:space="preserve"> </w:t>
      </w:r>
      <w:r w:rsidRPr="002E7966">
        <w:rPr>
          <w:rFonts w:ascii="Arial" w:hAnsi="Arial" w:cs="Arial"/>
          <w:sz w:val="20"/>
          <w:szCs w:val="20"/>
        </w:rPr>
        <w:t xml:space="preserve">for injury or damage of any type to any “employee” of the Named Insured or to any obligation of the </w:t>
      </w:r>
      <w:r w:rsidR="00025973">
        <w:rPr>
          <w:rFonts w:ascii="Arial" w:hAnsi="Arial" w:cs="Arial"/>
          <w:sz w:val="20"/>
          <w:szCs w:val="20"/>
        </w:rPr>
        <w:t>a</w:t>
      </w:r>
      <w:r w:rsidR="00025973" w:rsidRPr="002E7966">
        <w:rPr>
          <w:rFonts w:ascii="Arial" w:hAnsi="Arial" w:cs="Arial"/>
          <w:sz w:val="20"/>
          <w:szCs w:val="20"/>
        </w:rPr>
        <w:t xml:space="preserve">dditional </w:t>
      </w:r>
      <w:r w:rsidR="00025973">
        <w:rPr>
          <w:rFonts w:ascii="Arial" w:hAnsi="Arial" w:cs="Arial"/>
          <w:sz w:val="20"/>
          <w:szCs w:val="20"/>
        </w:rPr>
        <w:t>i</w:t>
      </w:r>
      <w:r w:rsidR="00025973" w:rsidRPr="002E7966">
        <w:rPr>
          <w:rFonts w:ascii="Arial" w:hAnsi="Arial" w:cs="Arial"/>
          <w:sz w:val="20"/>
          <w:szCs w:val="20"/>
        </w:rPr>
        <w:t xml:space="preserve">nsured </w:t>
      </w:r>
      <w:r w:rsidRPr="002E7966">
        <w:rPr>
          <w:rFonts w:ascii="Arial" w:hAnsi="Arial" w:cs="Arial"/>
          <w:sz w:val="20"/>
          <w:szCs w:val="20"/>
        </w:rPr>
        <w:t>to indemnify another because of damages arising out of such injury or damage.</w:t>
      </w:r>
    </w:p>
    <w:p w14:paraId="73C1FF6A" w14:textId="77777777" w:rsidR="00025973" w:rsidRDefault="00025973" w:rsidP="0028186B">
      <w:pPr>
        <w:suppressAutoHyphens/>
        <w:spacing w:after="120"/>
        <w:ind w:left="360" w:hanging="360"/>
        <w:jc w:val="both"/>
        <w:rPr>
          <w:rFonts w:ascii="Arial" w:hAnsi="Arial" w:cs="Arial"/>
          <w:sz w:val="20"/>
          <w:szCs w:val="20"/>
        </w:rPr>
      </w:pPr>
      <w:r w:rsidRPr="00BE473F">
        <w:rPr>
          <w:rFonts w:ascii="Arial" w:hAnsi="Arial" w:cs="Arial"/>
          <w:b/>
          <w:sz w:val="20"/>
          <w:szCs w:val="20"/>
        </w:rPr>
        <w:t>B.</w:t>
      </w:r>
      <w:r>
        <w:rPr>
          <w:rFonts w:ascii="Arial" w:hAnsi="Arial" w:cs="Arial"/>
          <w:sz w:val="20"/>
          <w:szCs w:val="20"/>
        </w:rPr>
        <w:tab/>
        <w:t>With respect to the insurance afforded to th</w:t>
      </w:r>
      <w:r w:rsidR="00BE473F">
        <w:rPr>
          <w:rFonts w:ascii="Arial" w:hAnsi="Arial" w:cs="Arial"/>
          <w:sz w:val="20"/>
          <w:szCs w:val="20"/>
        </w:rPr>
        <w:t>i</w:t>
      </w:r>
      <w:r>
        <w:rPr>
          <w:rFonts w:ascii="Arial" w:hAnsi="Arial" w:cs="Arial"/>
          <w:sz w:val="20"/>
          <w:szCs w:val="20"/>
        </w:rPr>
        <w:t>s additional insured, the following</w:t>
      </w:r>
      <w:r w:rsidR="00B05978">
        <w:rPr>
          <w:rFonts w:ascii="Arial" w:hAnsi="Arial" w:cs="Arial"/>
          <w:sz w:val="20"/>
          <w:szCs w:val="20"/>
        </w:rPr>
        <w:t xml:space="preserve"> is added to limits of insurance:</w:t>
      </w:r>
    </w:p>
    <w:p w14:paraId="73C1FF6B" w14:textId="77777777" w:rsidR="00B05978" w:rsidRDefault="00B05978" w:rsidP="0028186B">
      <w:pPr>
        <w:suppressAutoHyphens/>
        <w:spacing w:after="120"/>
        <w:ind w:left="360"/>
        <w:jc w:val="both"/>
        <w:rPr>
          <w:rFonts w:ascii="Arial" w:hAnsi="Arial" w:cs="Arial"/>
          <w:sz w:val="20"/>
          <w:szCs w:val="20"/>
        </w:rPr>
      </w:pPr>
      <w:r>
        <w:rPr>
          <w:rFonts w:ascii="Arial" w:hAnsi="Arial" w:cs="Arial"/>
          <w:sz w:val="20"/>
          <w:szCs w:val="20"/>
        </w:rPr>
        <w:t>If coverage provided to the additional insured is required by a contract or agreement, the most we will pay on behalf of the additional insured is the amount of insurance:</w:t>
      </w:r>
    </w:p>
    <w:p w14:paraId="73C1FF6C" w14:textId="77777777" w:rsidR="00B05978" w:rsidRDefault="00B05978" w:rsidP="0028186B">
      <w:pPr>
        <w:suppressAutoHyphens/>
        <w:spacing w:after="120"/>
        <w:ind w:left="720" w:hanging="360"/>
        <w:jc w:val="both"/>
        <w:rPr>
          <w:rFonts w:ascii="Arial" w:hAnsi="Arial" w:cs="Arial"/>
          <w:sz w:val="20"/>
          <w:szCs w:val="20"/>
        </w:rPr>
      </w:pPr>
      <w:r w:rsidRPr="00BE473F">
        <w:rPr>
          <w:rFonts w:ascii="Arial" w:hAnsi="Arial" w:cs="Arial"/>
          <w:b/>
          <w:sz w:val="20"/>
          <w:szCs w:val="20"/>
        </w:rPr>
        <w:lastRenderedPageBreak/>
        <w:t>1.</w:t>
      </w:r>
      <w:r>
        <w:rPr>
          <w:rFonts w:ascii="Arial" w:hAnsi="Arial" w:cs="Arial"/>
          <w:sz w:val="20"/>
          <w:szCs w:val="20"/>
        </w:rPr>
        <w:tab/>
        <w:t>Required by the contract or agreement; or</w:t>
      </w:r>
    </w:p>
    <w:p w14:paraId="73C1FF6D" w14:textId="77777777" w:rsidR="00B05978" w:rsidRDefault="00B05978" w:rsidP="0028186B">
      <w:pPr>
        <w:suppressAutoHyphens/>
        <w:spacing w:after="120"/>
        <w:ind w:left="720" w:hanging="360"/>
        <w:jc w:val="both"/>
        <w:rPr>
          <w:rFonts w:ascii="Arial" w:hAnsi="Arial" w:cs="Arial"/>
          <w:sz w:val="20"/>
          <w:szCs w:val="20"/>
        </w:rPr>
      </w:pPr>
      <w:r w:rsidRPr="00BE473F">
        <w:rPr>
          <w:rFonts w:ascii="Arial" w:hAnsi="Arial" w:cs="Arial"/>
          <w:b/>
          <w:sz w:val="20"/>
          <w:szCs w:val="20"/>
        </w:rPr>
        <w:t>2.</w:t>
      </w:r>
      <w:r>
        <w:rPr>
          <w:rFonts w:ascii="Arial" w:hAnsi="Arial" w:cs="Arial"/>
          <w:sz w:val="20"/>
          <w:szCs w:val="20"/>
        </w:rPr>
        <w:tab/>
        <w:t>Available under the applicable limits of insurance shown in the Declarations;</w:t>
      </w:r>
    </w:p>
    <w:p w14:paraId="73C1FF6E" w14:textId="77777777" w:rsidR="00B05978" w:rsidRDefault="00B05978" w:rsidP="0028186B">
      <w:pPr>
        <w:suppressAutoHyphens/>
        <w:spacing w:after="120"/>
        <w:ind w:left="720" w:hanging="360"/>
        <w:jc w:val="both"/>
        <w:rPr>
          <w:rFonts w:ascii="Arial" w:hAnsi="Arial" w:cs="Arial"/>
          <w:sz w:val="20"/>
          <w:szCs w:val="20"/>
        </w:rPr>
      </w:pPr>
      <w:r>
        <w:rPr>
          <w:rFonts w:ascii="Arial" w:hAnsi="Arial" w:cs="Arial"/>
          <w:sz w:val="20"/>
          <w:szCs w:val="20"/>
        </w:rPr>
        <w:t>whichever is less.</w:t>
      </w:r>
    </w:p>
    <w:p w14:paraId="73C1FF6F" w14:textId="77777777" w:rsidR="00B05978" w:rsidRPr="002E7966" w:rsidRDefault="00B05978" w:rsidP="0028186B">
      <w:pPr>
        <w:suppressAutoHyphens/>
        <w:spacing w:after="120"/>
        <w:ind w:left="720" w:hanging="360"/>
        <w:jc w:val="both"/>
        <w:rPr>
          <w:rFonts w:ascii="Arial" w:hAnsi="Arial" w:cs="Arial"/>
          <w:sz w:val="20"/>
          <w:szCs w:val="20"/>
        </w:rPr>
      </w:pPr>
      <w:r>
        <w:rPr>
          <w:rFonts w:ascii="Arial" w:hAnsi="Arial" w:cs="Arial"/>
          <w:sz w:val="20"/>
          <w:szCs w:val="20"/>
        </w:rPr>
        <w:t>This endorsement shall not increase the applicable limits of insurance shown in the Declarations.</w:t>
      </w:r>
    </w:p>
    <w:p w14:paraId="73C1FF70" w14:textId="59FDAF29" w:rsidR="00E647BD" w:rsidRDefault="00E647BD" w:rsidP="0028186B">
      <w:pPr>
        <w:suppressAutoHyphens/>
        <w:spacing w:after="120"/>
        <w:jc w:val="both"/>
        <w:rPr>
          <w:rFonts w:ascii="Arial" w:hAnsi="Arial" w:cs="Arial"/>
          <w:sz w:val="20"/>
          <w:szCs w:val="20"/>
        </w:rPr>
      </w:pPr>
    </w:p>
    <w:p w14:paraId="73C1FF71" w14:textId="77777777" w:rsidR="001F2BF5" w:rsidRPr="002E7966" w:rsidRDefault="00DF2654" w:rsidP="0028186B">
      <w:pPr>
        <w:suppressAutoHyphens/>
        <w:spacing w:after="120"/>
        <w:jc w:val="both"/>
        <w:rPr>
          <w:rFonts w:ascii="Arial" w:hAnsi="Arial" w:cs="Arial"/>
          <w:sz w:val="20"/>
          <w:szCs w:val="20"/>
        </w:rPr>
      </w:pPr>
      <w:r w:rsidRPr="002E7966">
        <w:rPr>
          <w:rFonts w:ascii="Arial" w:hAnsi="Arial" w:cs="Arial"/>
          <w:sz w:val="20"/>
          <w:szCs w:val="20"/>
        </w:rPr>
        <w:t>All other terms and conditions remain unchanged.</w:t>
      </w:r>
    </w:p>
    <w:sectPr w:rsidR="001F2BF5" w:rsidRPr="002E7966" w:rsidSect="003847D0">
      <w:headerReference w:type="even" r:id="rId11"/>
      <w:headerReference w:type="default" r:id="rId12"/>
      <w:footerReference w:type="even" r:id="rId13"/>
      <w:footerReference w:type="default" r:id="rId14"/>
      <w:headerReference w:type="first" r:id="rId15"/>
      <w:footerReference w:type="first" r:id="rId16"/>
      <w:pgSz w:w="12240" w:h="15840" w:code="1"/>
      <w:pgMar w:top="72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C1FF76" w14:textId="77777777" w:rsidR="006C01D0" w:rsidRDefault="006C01D0">
      <w:r>
        <w:separator/>
      </w:r>
    </w:p>
  </w:endnote>
  <w:endnote w:type="continuationSeparator" w:id="0">
    <w:p w14:paraId="73C1FF77" w14:textId="77777777" w:rsidR="006C01D0" w:rsidRDefault="006C0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B219A" w14:textId="77777777" w:rsidR="00F931DC" w:rsidRDefault="00F931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1E0" w:firstRow="1" w:lastRow="1" w:firstColumn="1" w:lastColumn="1" w:noHBand="0" w:noVBand="0"/>
    </w:tblPr>
    <w:tblGrid>
      <w:gridCol w:w="2230"/>
      <w:gridCol w:w="6869"/>
      <w:gridCol w:w="1701"/>
    </w:tblGrid>
    <w:tr w:rsidR="006C01D0" w:rsidRPr="00BE7859" w14:paraId="73C1FF7C" w14:textId="77777777" w:rsidTr="00BE7859">
      <w:tc>
        <w:tcPr>
          <w:tcW w:w="2268" w:type="dxa"/>
          <w:shd w:val="clear" w:color="auto" w:fill="auto"/>
        </w:tcPr>
        <w:p w14:paraId="73C1FF78" w14:textId="752A5D53" w:rsidR="006C01D0" w:rsidRPr="00BE7859" w:rsidRDefault="006C01D0" w:rsidP="00CC2751">
          <w:pPr>
            <w:pStyle w:val="Footer"/>
            <w:rPr>
              <w:rFonts w:ascii="Arial" w:hAnsi="Arial" w:cs="Arial"/>
              <w:b/>
              <w:sz w:val="20"/>
              <w:szCs w:val="20"/>
            </w:rPr>
          </w:pPr>
          <w:r w:rsidRPr="00BE7859">
            <w:rPr>
              <w:rFonts w:ascii="Arial" w:hAnsi="Arial" w:cs="Arial"/>
              <w:b/>
              <w:sz w:val="20"/>
              <w:szCs w:val="20"/>
            </w:rPr>
            <w:t xml:space="preserve">MEGL 0009 </w:t>
          </w:r>
          <w:r>
            <w:rPr>
              <w:rFonts w:ascii="Arial" w:hAnsi="Arial" w:cs="Arial"/>
              <w:b/>
              <w:sz w:val="20"/>
              <w:szCs w:val="20"/>
            </w:rPr>
            <w:t>0</w:t>
          </w:r>
          <w:r w:rsidR="00CC2751">
            <w:rPr>
              <w:rFonts w:ascii="Arial" w:hAnsi="Arial" w:cs="Arial"/>
              <w:b/>
              <w:sz w:val="20"/>
              <w:szCs w:val="20"/>
            </w:rPr>
            <w:t>9</w:t>
          </w:r>
          <w:r>
            <w:rPr>
              <w:rFonts w:ascii="Arial" w:hAnsi="Arial" w:cs="Arial"/>
              <w:b/>
              <w:sz w:val="20"/>
              <w:szCs w:val="20"/>
            </w:rPr>
            <w:t xml:space="preserve"> 1</w:t>
          </w:r>
          <w:r w:rsidR="00CC2751">
            <w:rPr>
              <w:rFonts w:ascii="Arial" w:hAnsi="Arial" w:cs="Arial"/>
              <w:b/>
              <w:sz w:val="20"/>
              <w:szCs w:val="20"/>
            </w:rPr>
            <w:t>8</w:t>
          </w:r>
        </w:p>
      </w:tc>
      <w:tc>
        <w:tcPr>
          <w:tcW w:w="7020" w:type="dxa"/>
          <w:shd w:val="clear" w:color="auto" w:fill="auto"/>
        </w:tcPr>
        <w:p w14:paraId="73C1FF79" w14:textId="77777777" w:rsidR="00C42F02" w:rsidRDefault="006C01D0" w:rsidP="00C42F02">
          <w:pPr>
            <w:pStyle w:val="Footer"/>
            <w:suppressAutoHyphens/>
            <w:jc w:val="center"/>
            <w:rPr>
              <w:rFonts w:ascii="Arial" w:hAnsi="Arial" w:cs="Arial"/>
              <w:sz w:val="20"/>
              <w:szCs w:val="20"/>
            </w:rPr>
          </w:pPr>
          <w:r w:rsidRPr="00BE7859">
            <w:rPr>
              <w:rFonts w:ascii="Arial" w:hAnsi="Arial" w:cs="Arial"/>
              <w:sz w:val="20"/>
              <w:szCs w:val="20"/>
            </w:rPr>
            <w:t>Includes copyrighted material of Insurance Services Office, Inc.</w:t>
          </w:r>
          <w:r w:rsidR="00A96959">
            <w:rPr>
              <w:rFonts w:ascii="Arial" w:hAnsi="Arial" w:cs="Arial"/>
              <w:sz w:val="20"/>
              <w:szCs w:val="20"/>
            </w:rPr>
            <w:t>,</w:t>
          </w:r>
          <w:r w:rsidRPr="00BE7859">
            <w:rPr>
              <w:rFonts w:ascii="Arial" w:hAnsi="Arial" w:cs="Arial"/>
              <w:sz w:val="20"/>
              <w:szCs w:val="20"/>
            </w:rPr>
            <w:t xml:space="preserve"> </w:t>
          </w:r>
        </w:p>
        <w:p w14:paraId="73C1FF7A" w14:textId="77777777" w:rsidR="006C01D0" w:rsidRPr="00BE7859" w:rsidRDefault="006C01D0" w:rsidP="00C42F02">
          <w:pPr>
            <w:pStyle w:val="Footer"/>
            <w:suppressAutoHyphens/>
            <w:jc w:val="center"/>
            <w:rPr>
              <w:rFonts w:ascii="Arial" w:hAnsi="Arial" w:cs="Arial"/>
              <w:sz w:val="20"/>
              <w:szCs w:val="20"/>
            </w:rPr>
          </w:pPr>
          <w:r w:rsidRPr="00BE7859">
            <w:rPr>
              <w:rFonts w:ascii="Arial" w:hAnsi="Arial" w:cs="Arial"/>
              <w:sz w:val="20"/>
              <w:szCs w:val="20"/>
            </w:rPr>
            <w:t>with its permission.</w:t>
          </w:r>
        </w:p>
      </w:tc>
      <w:tc>
        <w:tcPr>
          <w:tcW w:w="1728" w:type="dxa"/>
          <w:shd w:val="clear" w:color="auto" w:fill="auto"/>
        </w:tcPr>
        <w:p w14:paraId="73C1FF7B" w14:textId="77777777" w:rsidR="006C01D0" w:rsidRPr="00BE7859" w:rsidRDefault="006C01D0" w:rsidP="00BE7859">
          <w:pPr>
            <w:pStyle w:val="Footer"/>
            <w:jc w:val="right"/>
            <w:rPr>
              <w:rFonts w:ascii="Arial" w:hAnsi="Arial" w:cs="Arial"/>
              <w:b/>
              <w:sz w:val="20"/>
              <w:szCs w:val="20"/>
            </w:rPr>
          </w:pPr>
          <w:r w:rsidRPr="00BE7859">
            <w:rPr>
              <w:rFonts w:ascii="Arial" w:hAnsi="Arial" w:cs="Arial"/>
              <w:b/>
              <w:sz w:val="20"/>
              <w:szCs w:val="20"/>
            </w:rPr>
            <w:t xml:space="preserve">Page </w:t>
          </w:r>
          <w:r w:rsidRPr="00BE7859">
            <w:rPr>
              <w:rStyle w:val="PageNumber"/>
              <w:rFonts w:ascii="Arial" w:hAnsi="Arial" w:cs="Arial"/>
              <w:b/>
              <w:sz w:val="20"/>
              <w:szCs w:val="20"/>
            </w:rPr>
            <w:fldChar w:fldCharType="begin"/>
          </w:r>
          <w:r w:rsidRPr="00BE7859">
            <w:rPr>
              <w:rStyle w:val="PageNumber"/>
              <w:rFonts w:ascii="Arial" w:hAnsi="Arial" w:cs="Arial"/>
              <w:b/>
              <w:sz w:val="20"/>
              <w:szCs w:val="20"/>
            </w:rPr>
            <w:instrText xml:space="preserve"> PAGE </w:instrText>
          </w:r>
          <w:r w:rsidRPr="00BE7859">
            <w:rPr>
              <w:rStyle w:val="PageNumber"/>
              <w:rFonts w:ascii="Arial" w:hAnsi="Arial" w:cs="Arial"/>
              <w:b/>
              <w:sz w:val="20"/>
              <w:szCs w:val="20"/>
            </w:rPr>
            <w:fldChar w:fldCharType="separate"/>
          </w:r>
          <w:r w:rsidR="00644AA7">
            <w:rPr>
              <w:rStyle w:val="PageNumber"/>
              <w:rFonts w:ascii="Arial" w:hAnsi="Arial" w:cs="Arial"/>
              <w:b/>
              <w:noProof/>
              <w:sz w:val="20"/>
              <w:szCs w:val="20"/>
            </w:rPr>
            <w:t>1</w:t>
          </w:r>
          <w:r w:rsidRPr="00BE7859">
            <w:rPr>
              <w:rStyle w:val="PageNumber"/>
              <w:rFonts w:ascii="Arial" w:hAnsi="Arial" w:cs="Arial"/>
              <w:b/>
              <w:sz w:val="20"/>
              <w:szCs w:val="20"/>
            </w:rPr>
            <w:fldChar w:fldCharType="end"/>
          </w:r>
          <w:r w:rsidRPr="00BE7859">
            <w:rPr>
              <w:rFonts w:ascii="Arial" w:hAnsi="Arial" w:cs="Arial"/>
              <w:b/>
              <w:sz w:val="20"/>
              <w:szCs w:val="20"/>
            </w:rPr>
            <w:t xml:space="preserve"> of </w:t>
          </w:r>
          <w:r w:rsidRPr="00BE7859">
            <w:rPr>
              <w:rStyle w:val="PageNumber"/>
              <w:rFonts w:ascii="Arial" w:hAnsi="Arial" w:cs="Arial"/>
              <w:b/>
              <w:sz w:val="20"/>
              <w:szCs w:val="20"/>
            </w:rPr>
            <w:fldChar w:fldCharType="begin"/>
          </w:r>
          <w:r w:rsidRPr="00BE7859">
            <w:rPr>
              <w:rStyle w:val="PageNumber"/>
              <w:rFonts w:ascii="Arial" w:hAnsi="Arial" w:cs="Arial"/>
              <w:b/>
              <w:sz w:val="20"/>
              <w:szCs w:val="20"/>
            </w:rPr>
            <w:instrText xml:space="preserve"> NUMPAGES </w:instrText>
          </w:r>
          <w:r w:rsidRPr="00BE7859">
            <w:rPr>
              <w:rStyle w:val="PageNumber"/>
              <w:rFonts w:ascii="Arial" w:hAnsi="Arial" w:cs="Arial"/>
              <w:b/>
              <w:sz w:val="20"/>
              <w:szCs w:val="20"/>
            </w:rPr>
            <w:fldChar w:fldCharType="separate"/>
          </w:r>
          <w:r w:rsidR="00644AA7">
            <w:rPr>
              <w:rStyle w:val="PageNumber"/>
              <w:rFonts w:ascii="Arial" w:hAnsi="Arial" w:cs="Arial"/>
              <w:b/>
              <w:noProof/>
              <w:sz w:val="20"/>
              <w:szCs w:val="20"/>
            </w:rPr>
            <w:t>2</w:t>
          </w:r>
          <w:r w:rsidRPr="00BE7859">
            <w:rPr>
              <w:rStyle w:val="PageNumber"/>
              <w:rFonts w:ascii="Arial" w:hAnsi="Arial" w:cs="Arial"/>
              <w:b/>
              <w:sz w:val="20"/>
              <w:szCs w:val="20"/>
            </w:rPr>
            <w:fldChar w:fldCharType="end"/>
          </w:r>
        </w:p>
      </w:tc>
    </w:tr>
  </w:tbl>
  <w:p w14:paraId="73C1FF7D" w14:textId="77777777" w:rsidR="006C01D0" w:rsidRPr="00BE473F" w:rsidRDefault="006C01D0" w:rsidP="002E7966">
    <w:pPr>
      <w:pStyle w:val="Footer"/>
      <w:rPr>
        <w:sz w:val="1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4A408" w14:textId="77777777" w:rsidR="00F931DC" w:rsidRDefault="00F931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1FF74" w14:textId="77777777" w:rsidR="006C01D0" w:rsidRDefault="006C01D0">
      <w:r>
        <w:separator/>
      </w:r>
    </w:p>
  </w:footnote>
  <w:footnote w:type="continuationSeparator" w:id="0">
    <w:p w14:paraId="73C1FF75" w14:textId="77777777" w:rsidR="006C01D0" w:rsidRDefault="006C01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6783E" w14:textId="77777777" w:rsidR="00F931DC" w:rsidRDefault="00F931D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A9D78C" w14:textId="641C03C1" w:rsidR="00F931DC" w:rsidRDefault="00F931D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1F4066" w14:textId="77777777" w:rsidR="00F931DC" w:rsidRDefault="00F931D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WBkQ/g7vvmR8k1WpXrMYVHBRNJLjLD7iD/fzSqvNwDzr9Kn9F7aG1NmgLSfl2lgEZZ2UEOibBa6QaJuzzf5FKw==" w:salt="RIaoPIo4QuvT+8fNRVinuA=="/>
  <w:defaultTabStop w:val="720"/>
  <w:autoHyphenation/>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047"/>
    <w:rsid w:val="00017AE1"/>
    <w:rsid w:val="00025973"/>
    <w:rsid w:val="00026323"/>
    <w:rsid w:val="00035653"/>
    <w:rsid w:val="00041266"/>
    <w:rsid w:val="00081B8F"/>
    <w:rsid w:val="00085083"/>
    <w:rsid w:val="000909B9"/>
    <w:rsid w:val="000A6524"/>
    <w:rsid w:val="000B2000"/>
    <w:rsid w:val="000D3C1F"/>
    <w:rsid w:val="000D5D92"/>
    <w:rsid w:val="000E4EFF"/>
    <w:rsid w:val="000E69E9"/>
    <w:rsid w:val="000F77ED"/>
    <w:rsid w:val="00122A69"/>
    <w:rsid w:val="001428E0"/>
    <w:rsid w:val="00157B9D"/>
    <w:rsid w:val="001740C6"/>
    <w:rsid w:val="001856A2"/>
    <w:rsid w:val="001F1016"/>
    <w:rsid w:val="001F2BF5"/>
    <w:rsid w:val="00222FFE"/>
    <w:rsid w:val="00241A48"/>
    <w:rsid w:val="00260CE2"/>
    <w:rsid w:val="002623CF"/>
    <w:rsid w:val="00263169"/>
    <w:rsid w:val="00272FBC"/>
    <w:rsid w:val="0028002F"/>
    <w:rsid w:val="0028186B"/>
    <w:rsid w:val="002A0105"/>
    <w:rsid w:val="002B1EB8"/>
    <w:rsid w:val="002C44D9"/>
    <w:rsid w:val="002E4535"/>
    <w:rsid w:val="002E7966"/>
    <w:rsid w:val="003667EB"/>
    <w:rsid w:val="00370FDF"/>
    <w:rsid w:val="00376D48"/>
    <w:rsid w:val="00383226"/>
    <w:rsid w:val="003847D0"/>
    <w:rsid w:val="0038750E"/>
    <w:rsid w:val="003B4BE3"/>
    <w:rsid w:val="003C3B7E"/>
    <w:rsid w:val="003C4F19"/>
    <w:rsid w:val="003D257C"/>
    <w:rsid w:val="00410C04"/>
    <w:rsid w:val="00476D7F"/>
    <w:rsid w:val="00496249"/>
    <w:rsid w:val="004B22DC"/>
    <w:rsid w:val="004B7BDF"/>
    <w:rsid w:val="004D0DAC"/>
    <w:rsid w:val="004D1395"/>
    <w:rsid w:val="004D3CC3"/>
    <w:rsid w:val="005020B0"/>
    <w:rsid w:val="0051290F"/>
    <w:rsid w:val="0051742A"/>
    <w:rsid w:val="005349BB"/>
    <w:rsid w:val="005859CB"/>
    <w:rsid w:val="005B240D"/>
    <w:rsid w:val="005C7F10"/>
    <w:rsid w:val="005E062C"/>
    <w:rsid w:val="005E1616"/>
    <w:rsid w:val="005F4543"/>
    <w:rsid w:val="005F6C32"/>
    <w:rsid w:val="00605F2D"/>
    <w:rsid w:val="00611E2A"/>
    <w:rsid w:val="00614C52"/>
    <w:rsid w:val="006228B6"/>
    <w:rsid w:val="00627DBC"/>
    <w:rsid w:val="006359A3"/>
    <w:rsid w:val="00644AA7"/>
    <w:rsid w:val="006566B7"/>
    <w:rsid w:val="006965D4"/>
    <w:rsid w:val="006C01D0"/>
    <w:rsid w:val="006C0944"/>
    <w:rsid w:val="006D4CA9"/>
    <w:rsid w:val="006E2DA4"/>
    <w:rsid w:val="006F6B2A"/>
    <w:rsid w:val="007256B7"/>
    <w:rsid w:val="007332C6"/>
    <w:rsid w:val="00773A25"/>
    <w:rsid w:val="0078613A"/>
    <w:rsid w:val="0079677E"/>
    <w:rsid w:val="007C4CAB"/>
    <w:rsid w:val="007D4B6D"/>
    <w:rsid w:val="007E72EF"/>
    <w:rsid w:val="007F2646"/>
    <w:rsid w:val="00854354"/>
    <w:rsid w:val="0089487B"/>
    <w:rsid w:val="008A3CAE"/>
    <w:rsid w:val="00927BFB"/>
    <w:rsid w:val="009317A1"/>
    <w:rsid w:val="00972EC0"/>
    <w:rsid w:val="00974347"/>
    <w:rsid w:val="009771A6"/>
    <w:rsid w:val="009956CC"/>
    <w:rsid w:val="009B44D9"/>
    <w:rsid w:val="009C6626"/>
    <w:rsid w:val="009D0E8E"/>
    <w:rsid w:val="00A23095"/>
    <w:rsid w:val="00A309CE"/>
    <w:rsid w:val="00A34E62"/>
    <w:rsid w:val="00A53E03"/>
    <w:rsid w:val="00A7781C"/>
    <w:rsid w:val="00A94A73"/>
    <w:rsid w:val="00A96959"/>
    <w:rsid w:val="00AE7095"/>
    <w:rsid w:val="00B03D4D"/>
    <w:rsid w:val="00B05978"/>
    <w:rsid w:val="00B23471"/>
    <w:rsid w:val="00B47822"/>
    <w:rsid w:val="00B655C7"/>
    <w:rsid w:val="00B75568"/>
    <w:rsid w:val="00BB1775"/>
    <w:rsid w:val="00BB3DB8"/>
    <w:rsid w:val="00BE473F"/>
    <w:rsid w:val="00BE7859"/>
    <w:rsid w:val="00BF69C1"/>
    <w:rsid w:val="00C16BDD"/>
    <w:rsid w:val="00C16F49"/>
    <w:rsid w:val="00C24BAE"/>
    <w:rsid w:val="00C42F02"/>
    <w:rsid w:val="00C5166D"/>
    <w:rsid w:val="00C51AB7"/>
    <w:rsid w:val="00C54154"/>
    <w:rsid w:val="00C9118F"/>
    <w:rsid w:val="00C92E04"/>
    <w:rsid w:val="00CB621D"/>
    <w:rsid w:val="00CB6386"/>
    <w:rsid w:val="00CC2751"/>
    <w:rsid w:val="00CE45B6"/>
    <w:rsid w:val="00CE7ACA"/>
    <w:rsid w:val="00D05163"/>
    <w:rsid w:val="00D23CDA"/>
    <w:rsid w:val="00D2569E"/>
    <w:rsid w:val="00D767EF"/>
    <w:rsid w:val="00D920D6"/>
    <w:rsid w:val="00DA7817"/>
    <w:rsid w:val="00DC3131"/>
    <w:rsid w:val="00DC5A8C"/>
    <w:rsid w:val="00DC6FA4"/>
    <w:rsid w:val="00DE01E6"/>
    <w:rsid w:val="00DE23A6"/>
    <w:rsid w:val="00DF2654"/>
    <w:rsid w:val="00DF318F"/>
    <w:rsid w:val="00E0786A"/>
    <w:rsid w:val="00E6184A"/>
    <w:rsid w:val="00E647BD"/>
    <w:rsid w:val="00E704E8"/>
    <w:rsid w:val="00E931B8"/>
    <w:rsid w:val="00ED59D4"/>
    <w:rsid w:val="00EF1E2C"/>
    <w:rsid w:val="00F415E9"/>
    <w:rsid w:val="00F4589B"/>
    <w:rsid w:val="00F575AF"/>
    <w:rsid w:val="00F90AAA"/>
    <w:rsid w:val="00F931DC"/>
    <w:rsid w:val="00FB6313"/>
    <w:rsid w:val="00FC3506"/>
    <w:rsid w:val="00FD227C"/>
    <w:rsid w:val="00FD73DC"/>
    <w:rsid w:val="00FE30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C1FF42"/>
  <w15:docId w15:val="{9BE40F9F-D4CB-4D07-ADD1-BC9EFA204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C6626"/>
    <w:pPr>
      <w:tabs>
        <w:tab w:val="center" w:pos="4320"/>
        <w:tab w:val="right" w:pos="8640"/>
      </w:tabs>
    </w:pPr>
  </w:style>
  <w:style w:type="paragraph" w:styleId="Footer">
    <w:name w:val="footer"/>
    <w:basedOn w:val="Normal"/>
    <w:rsid w:val="009C6626"/>
    <w:pPr>
      <w:tabs>
        <w:tab w:val="center" w:pos="4320"/>
        <w:tab w:val="right" w:pos="8640"/>
      </w:tabs>
    </w:pPr>
  </w:style>
  <w:style w:type="character" w:styleId="PageNumber">
    <w:name w:val="page number"/>
    <w:basedOn w:val="DefaultParagraphFont"/>
    <w:rsid w:val="009C6626"/>
  </w:style>
  <w:style w:type="table" w:styleId="TableGrid">
    <w:name w:val="Table Grid"/>
    <w:basedOn w:val="TableNormal"/>
    <w:rsid w:val="00C516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931B8"/>
    <w:rPr>
      <w:rFonts w:ascii="Tahoma" w:hAnsi="Tahoma" w:cs="Tahoma"/>
      <w:sz w:val="16"/>
      <w:szCs w:val="16"/>
    </w:rPr>
  </w:style>
  <w:style w:type="character" w:styleId="CommentReference">
    <w:name w:val="annotation reference"/>
    <w:basedOn w:val="DefaultParagraphFont"/>
    <w:rsid w:val="006C01D0"/>
    <w:rPr>
      <w:sz w:val="16"/>
      <w:szCs w:val="16"/>
    </w:rPr>
  </w:style>
  <w:style w:type="paragraph" w:styleId="CommentText">
    <w:name w:val="annotation text"/>
    <w:basedOn w:val="Normal"/>
    <w:link w:val="CommentTextChar"/>
    <w:rsid w:val="006C01D0"/>
    <w:rPr>
      <w:sz w:val="20"/>
      <w:szCs w:val="20"/>
    </w:rPr>
  </w:style>
  <w:style w:type="character" w:customStyle="1" w:styleId="CommentTextChar">
    <w:name w:val="Comment Text Char"/>
    <w:basedOn w:val="DefaultParagraphFont"/>
    <w:link w:val="CommentText"/>
    <w:rsid w:val="006C01D0"/>
  </w:style>
  <w:style w:type="paragraph" w:styleId="CommentSubject">
    <w:name w:val="annotation subject"/>
    <w:basedOn w:val="CommentText"/>
    <w:next w:val="CommentText"/>
    <w:link w:val="CommentSubjectChar"/>
    <w:rsid w:val="006C01D0"/>
    <w:rPr>
      <w:b/>
      <w:bCs/>
    </w:rPr>
  </w:style>
  <w:style w:type="character" w:customStyle="1" w:styleId="CommentSubjectChar">
    <w:name w:val="Comment Subject Char"/>
    <w:basedOn w:val="CommentTextChar"/>
    <w:link w:val="CommentSubject"/>
    <w:rsid w:val="006C01D0"/>
    <w:rPr>
      <w:b/>
      <w:bCs/>
    </w:rPr>
  </w:style>
  <w:style w:type="paragraph" w:styleId="Revision">
    <w:name w:val="Revision"/>
    <w:hidden/>
    <w:uiPriority w:val="99"/>
    <w:semiHidden/>
    <w:rsid w:val="00C42F0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7420578">
      <w:bodyDiv w:val="1"/>
      <w:marLeft w:val="0"/>
      <w:marRight w:val="0"/>
      <w:marTop w:val="0"/>
      <w:marBottom w:val="0"/>
      <w:divBdr>
        <w:top w:val="none" w:sz="0" w:space="0" w:color="auto"/>
        <w:left w:val="none" w:sz="0" w:space="0" w:color="auto"/>
        <w:bottom w:val="none" w:sz="0" w:space="0" w:color="auto"/>
        <w:right w:val="none" w:sz="0" w:space="0" w:color="auto"/>
      </w:divBdr>
    </w:div>
    <w:div w:id="1613438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53CF2924FCF20408C374CE13CE05FD4" ma:contentTypeVersion="0" ma:contentTypeDescription="Create a new document." ma:contentTypeScope="" ma:versionID="5df48a8dddaf75b303d2abcf9931f238">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80E810-14D6-4ED6-A92C-C85BD55D9C6A}">
  <ds:schemaRefs>
    <ds:schemaRef ds:uri="http://schemas.microsoft.com/office/2006/documentManagement/types"/>
    <ds:schemaRef ds:uri="http://purl.org/dc/dcmitype/"/>
    <ds:schemaRef ds:uri="http://schemas.microsoft.com/office/2006/metadata/properties"/>
    <ds:schemaRef ds:uri="http://purl.org/dc/elements/1.1/"/>
    <ds:schemaRef ds:uri="http://schemas.openxmlformats.org/package/2006/metadata/core-properties"/>
    <ds:schemaRef ds:uri="http://purl.org/dc/terms/"/>
    <ds:schemaRef ds:uri="http://www.w3.org/XML/1998/namespace"/>
  </ds:schemaRefs>
</ds:datastoreItem>
</file>

<file path=customXml/itemProps2.xml><?xml version="1.0" encoding="utf-8"?>
<ds:datastoreItem xmlns:ds="http://schemas.openxmlformats.org/officeDocument/2006/customXml" ds:itemID="{5AC75F53-1156-4B45-BA93-BED6FD972F8B}">
  <ds:schemaRefs>
    <ds:schemaRef ds:uri="http://schemas.microsoft.com/sharepoint/v3/contenttype/forms"/>
  </ds:schemaRefs>
</ds:datastoreItem>
</file>

<file path=customXml/itemProps3.xml><?xml version="1.0" encoding="utf-8"?>
<ds:datastoreItem xmlns:ds="http://schemas.openxmlformats.org/officeDocument/2006/customXml" ds:itemID="{A44FC1AB-C2EF-4C02-9CDA-6303BB7F53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E620928-3CF7-48D9-9C1C-0D3C117B8C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Markel Corporation</Company>
  <LinksUpToDate>false</LinksUpToDate>
  <CharactersWithSpaces>2865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Nuckols, Rita</dc:creator>
  <cp:lastModifiedBy>Katta, Manish [ON CONTRACT]</cp:lastModifiedBy>
  <cp:revision>3</cp:revision>
  <cp:lastPrinted>2011-12-23T11:35:00Z</cp:lastPrinted>
  <dcterms:created xsi:type="dcterms:W3CDTF">2019-03-14T20:36:00Z</dcterms:created>
  <dcterms:modified xsi:type="dcterms:W3CDTF">2019-03-19T11:06:00Z</dcterms:modified>
</cp:coreProperties>
</file>